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EE98D" w14:textId="77777777" w:rsidR="00021BDD" w:rsidRDefault="00021BDD" w:rsidP="00021BDD">
      <w:pPr>
        <w:jc w:val="center"/>
        <w:rPr>
          <w:rFonts w:ascii="Times New Roman" w:hAnsi="Times New Roman" w:cs="Times New Roman"/>
          <w:b/>
          <w:sz w:val="56"/>
          <w:szCs w:val="56"/>
        </w:rPr>
      </w:pPr>
      <w:r w:rsidRPr="00C246AC">
        <w:rPr>
          <w:rFonts w:ascii="Times New Roman" w:hAnsi="Times New Roman" w:cs="Times New Roman"/>
          <w:b/>
          <w:sz w:val="56"/>
          <w:szCs w:val="56"/>
        </w:rPr>
        <w:t xml:space="preserve">The Mechanics and Beauties of Gunrunning: The </w:t>
      </w:r>
      <w:proofErr w:type="spellStart"/>
      <w:r w:rsidRPr="00C246AC">
        <w:rPr>
          <w:rFonts w:ascii="Times New Roman" w:hAnsi="Times New Roman" w:cs="Times New Roman"/>
          <w:b/>
          <w:i/>
          <w:sz w:val="56"/>
          <w:szCs w:val="56"/>
        </w:rPr>
        <w:t>Otterloo</w:t>
      </w:r>
      <w:proofErr w:type="spellEnd"/>
      <w:r w:rsidRPr="00C246AC">
        <w:rPr>
          <w:rFonts w:ascii="Times New Roman" w:hAnsi="Times New Roman" w:cs="Times New Roman"/>
          <w:b/>
          <w:i/>
          <w:sz w:val="56"/>
          <w:szCs w:val="56"/>
        </w:rPr>
        <w:t xml:space="preserve"> </w:t>
      </w:r>
      <w:r w:rsidRPr="00C246AC">
        <w:rPr>
          <w:rFonts w:ascii="Times New Roman" w:hAnsi="Times New Roman" w:cs="Times New Roman"/>
          <w:b/>
          <w:sz w:val="56"/>
          <w:szCs w:val="56"/>
        </w:rPr>
        <w:t>Incident</w:t>
      </w:r>
    </w:p>
    <w:p w14:paraId="65A2BAA9" w14:textId="77777777" w:rsidR="00021BDD" w:rsidRDefault="00021BDD" w:rsidP="00021BDD">
      <w:pPr>
        <w:jc w:val="center"/>
        <w:rPr>
          <w:rFonts w:ascii="Times New Roman" w:hAnsi="Times New Roman" w:cs="Times New Roman"/>
          <w:b/>
          <w:sz w:val="56"/>
          <w:szCs w:val="56"/>
        </w:rPr>
      </w:pPr>
    </w:p>
    <w:p w14:paraId="2EDFC993" w14:textId="77777777" w:rsidR="00021BDD" w:rsidRDefault="00021BDD" w:rsidP="00021BDD">
      <w:pPr>
        <w:jc w:val="center"/>
        <w:rPr>
          <w:rFonts w:ascii="Times New Roman" w:hAnsi="Times New Roman" w:cs="Times New Roman"/>
          <w:b/>
          <w:sz w:val="56"/>
          <w:szCs w:val="56"/>
        </w:rPr>
      </w:pPr>
      <w:r w:rsidRPr="006343EA">
        <w:rPr>
          <w:rFonts w:ascii="Times New Roman" w:hAnsi="Times New Roman" w:cs="Times New Roman"/>
          <w:b/>
          <w:noProof/>
          <w:sz w:val="56"/>
          <w:szCs w:val="56"/>
        </w:rPr>
        <w:drawing>
          <wp:inline distT="0" distB="0" distL="0" distR="0" wp14:anchorId="5F6781C5" wp14:editId="20EA5D3A">
            <wp:extent cx="2997200" cy="301196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0507" t="11284" r="10505" b="9338"/>
                    <a:stretch/>
                  </pic:blipFill>
                  <pic:spPr bwMode="auto">
                    <a:xfrm>
                      <a:off x="0" y="0"/>
                      <a:ext cx="2998258" cy="3013029"/>
                    </a:xfrm>
                    <a:prstGeom prst="rect">
                      <a:avLst/>
                    </a:prstGeom>
                    <a:noFill/>
                    <a:ln>
                      <a:noFill/>
                    </a:ln>
                    <a:extLst>
                      <a:ext uri="{53640926-AAD7-44d8-BBD7-CCE9431645EC}">
                        <a14:shadowObscured xmlns:a14="http://schemas.microsoft.com/office/drawing/2010/main"/>
                      </a:ext>
                    </a:extLst>
                  </pic:spPr>
                </pic:pic>
              </a:graphicData>
            </a:graphic>
          </wp:inline>
        </w:drawing>
      </w:r>
    </w:p>
    <w:p w14:paraId="5A44E09F" w14:textId="77777777" w:rsidR="00021BDD" w:rsidRPr="006343EA" w:rsidRDefault="00021BDD" w:rsidP="00021BDD">
      <w:pPr>
        <w:jc w:val="center"/>
        <w:rPr>
          <w:rFonts w:ascii="Times New Roman" w:hAnsi="Times New Roman" w:cs="Times New Roman"/>
          <w:b/>
          <w:sz w:val="56"/>
          <w:szCs w:val="56"/>
        </w:rPr>
      </w:pPr>
    </w:p>
    <w:p w14:paraId="1F6A13E6" w14:textId="77777777" w:rsidR="00021BDD" w:rsidRDefault="00021BDD" w:rsidP="00021BDD">
      <w:pPr>
        <w:jc w:val="center"/>
        <w:rPr>
          <w:rFonts w:ascii="Times New Roman" w:hAnsi="Times New Roman" w:cs="Times New Roman"/>
          <w:b/>
          <w:sz w:val="32"/>
          <w:szCs w:val="32"/>
        </w:rPr>
      </w:pPr>
      <w:r>
        <w:rPr>
          <w:rFonts w:ascii="Times New Roman" w:hAnsi="Times New Roman" w:cs="Times New Roman"/>
          <w:b/>
          <w:sz w:val="32"/>
          <w:szCs w:val="32"/>
        </w:rPr>
        <w:t>Aliaume Leroy</w:t>
      </w:r>
    </w:p>
    <w:p w14:paraId="438A13C1" w14:textId="77777777" w:rsidR="00021BDD" w:rsidRDefault="00021BDD" w:rsidP="00021BDD">
      <w:pPr>
        <w:rPr>
          <w:rFonts w:ascii="Times New Roman" w:hAnsi="Times New Roman" w:cs="Times New Roman"/>
          <w:b/>
          <w:sz w:val="32"/>
          <w:szCs w:val="32"/>
        </w:rPr>
      </w:pPr>
    </w:p>
    <w:p w14:paraId="0E690A6C" w14:textId="77777777" w:rsidR="00021BDD" w:rsidRDefault="00021BDD" w:rsidP="003C5FED">
      <w:pPr>
        <w:rPr>
          <w:rFonts w:ascii="Times New Roman" w:hAnsi="Times New Roman" w:cs="Times New Roman"/>
          <w:b/>
          <w:sz w:val="32"/>
          <w:szCs w:val="32"/>
        </w:rPr>
      </w:pPr>
      <w:bookmarkStart w:id="0" w:name="_GoBack"/>
      <w:bookmarkEnd w:id="0"/>
    </w:p>
    <w:p w14:paraId="6EC198B7" w14:textId="77777777" w:rsidR="00021BDD" w:rsidRDefault="00021BDD" w:rsidP="00021BDD">
      <w:pPr>
        <w:rPr>
          <w:rFonts w:ascii="Times New Roman" w:hAnsi="Times New Roman" w:cs="Times New Roman"/>
          <w:b/>
          <w:sz w:val="32"/>
          <w:szCs w:val="32"/>
        </w:rPr>
      </w:pPr>
    </w:p>
    <w:p w14:paraId="140C8943" w14:textId="77777777" w:rsidR="00021BDD" w:rsidRDefault="00021BDD" w:rsidP="00021BDD">
      <w:pPr>
        <w:jc w:val="center"/>
        <w:rPr>
          <w:rFonts w:ascii="Times New Roman" w:hAnsi="Times New Roman" w:cs="Times New Roman"/>
          <w:b/>
          <w:sz w:val="32"/>
          <w:szCs w:val="32"/>
        </w:rPr>
      </w:pPr>
      <w:r>
        <w:rPr>
          <w:rFonts w:ascii="Times New Roman" w:hAnsi="Times New Roman" w:cs="Times New Roman"/>
          <w:b/>
          <w:sz w:val="32"/>
          <w:szCs w:val="32"/>
        </w:rPr>
        <w:t>Economics 316: The Underground Economy</w:t>
      </w:r>
    </w:p>
    <w:p w14:paraId="3FFA8EA8" w14:textId="77777777" w:rsidR="00021BDD" w:rsidRDefault="00021BDD" w:rsidP="00021BDD">
      <w:pPr>
        <w:jc w:val="center"/>
        <w:rPr>
          <w:rFonts w:ascii="Times New Roman" w:hAnsi="Times New Roman" w:cs="Times New Roman"/>
          <w:b/>
          <w:sz w:val="32"/>
          <w:szCs w:val="32"/>
        </w:rPr>
      </w:pPr>
    </w:p>
    <w:p w14:paraId="0A3F892B" w14:textId="77777777" w:rsidR="00021BDD" w:rsidRDefault="00021BDD" w:rsidP="00021BDD">
      <w:pPr>
        <w:rPr>
          <w:rFonts w:ascii="Times New Roman" w:hAnsi="Times New Roman" w:cs="Times New Roman"/>
          <w:b/>
          <w:sz w:val="32"/>
          <w:szCs w:val="32"/>
        </w:rPr>
      </w:pPr>
    </w:p>
    <w:p w14:paraId="427DEAB2" w14:textId="77777777" w:rsidR="00021BDD" w:rsidRDefault="00021BDD" w:rsidP="00021BDD">
      <w:pPr>
        <w:jc w:val="center"/>
        <w:rPr>
          <w:rFonts w:ascii="Times New Roman" w:hAnsi="Times New Roman" w:cs="Times New Roman"/>
          <w:b/>
          <w:sz w:val="32"/>
          <w:szCs w:val="32"/>
        </w:rPr>
      </w:pPr>
      <w:r>
        <w:rPr>
          <w:rFonts w:ascii="Times New Roman" w:hAnsi="Times New Roman" w:cs="Times New Roman"/>
          <w:b/>
          <w:sz w:val="32"/>
          <w:szCs w:val="32"/>
        </w:rPr>
        <w:t>Professor R. T. Naylor</w:t>
      </w:r>
    </w:p>
    <w:p w14:paraId="73A191B7" w14:textId="77777777" w:rsidR="00021BDD" w:rsidRDefault="00021BDD" w:rsidP="00021BDD">
      <w:pPr>
        <w:jc w:val="center"/>
        <w:rPr>
          <w:rFonts w:ascii="Times New Roman" w:hAnsi="Times New Roman" w:cs="Times New Roman"/>
          <w:b/>
          <w:sz w:val="32"/>
          <w:szCs w:val="32"/>
        </w:rPr>
      </w:pPr>
    </w:p>
    <w:p w14:paraId="18601EA1" w14:textId="77777777" w:rsidR="00021BDD" w:rsidRDefault="00021BDD" w:rsidP="00021BDD">
      <w:pPr>
        <w:jc w:val="center"/>
        <w:rPr>
          <w:rFonts w:ascii="Times New Roman" w:hAnsi="Times New Roman" w:cs="Times New Roman"/>
          <w:b/>
          <w:sz w:val="32"/>
          <w:szCs w:val="32"/>
        </w:rPr>
      </w:pPr>
    </w:p>
    <w:p w14:paraId="3A83D7C9" w14:textId="77777777" w:rsidR="00021BDD" w:rsidRDefault="00021BDD" w:rsidP="00021BDD">
      <w:pPr>
        <w:jc w:val="center"/>
        <w:rPr>
          <w:rFonts w:ascii="Times New Roman" w:hAnsi="Times New Roman" w:cs="Times New Roman"/>
          <w:b/>
          <w:sz w:val="32"/>
          <w:szCs w:val="32"/>
        </w:rPr>
      </w:pPr>
      <w:r>
        <w:rPr>
          <w:rFonts w:ascii="Times New Roman" w:hAnsi="Times New Roman" w:cs="Times New Roman"/>
          <w:b/>
          <w:sz w:val="32"/>
          <w:szCs w:val="32"/>
        </w:rPr>
        <w:t>20</w:t>
      </w:r>
      <w:r w:rsidRPr="00B1476D">
        <w:rPr>
          <w:rFonts w:ascii="Times New Roman" w:hAnsi="Times New Roman" w:cs="Times New Roman"/>
          <w:b/>
          <w:sz w:val="32"/>
          <w:szCs w:val="32"/>
          <w:vertAlign w:val="superscript"/>
        </w:rPr>
        <w:t>th</w:t>
      </w:r>
      <w:r>
        <w:rPr>
          <w:rFonts w:ascii="Times New Roman" w:hAnsi="Times New Roman" w:cs="Times New Roman"/>
          <w:b/>
          <w:sz w:val="32"/>
          <w:szCs w:val="32"/>
        </w:rPr>
        <w:t xml:space="preserve"> November 2014</w:t>
      </w:r>
    </w:p>
    <w:p w14:paraId="1E9D1642" w14:textId="77777777" w:rsidR="00021BDD" w:rsidRDefault="00021BDD" w:rsidP="00021BDD">
      <w:pPr>
        <w:jc w:val="center"/>
        <w:rPr>
          <w:rFonts w:ascii="Times New Roman" w:hAnsi="Times New Roman" w:cs="Times New Roman"/>
          <w:b/>
          <w:sz w:val="32"/>
          <w:szCs w:val="32"/>
        </w:rPr>
        <w:sectPr w:rsidR="00021BDD" w:rsidSect="007E467C">
          <w:headerReference w:type="default" r:id="rId8"/>
          <w:footerReference w:type="even" r:id="rId9"/>
          <w:footerReference w:type="default" r:id="rId10"/>
          <w:pgSz w:w="12240" w:h="15840"/>
          <w:pgMar w:top="1440" w:right="1440" w:bottom="1440" w:left="1440" w:header="709" w:footer="709" w:gutter="0"/>
          <w:pgNumType w:start="0"/>
          <w:cols w:space="708"/>
          <w:titlePg/>
          <w:docGrid w:linePitch="360"/>
        </w:sectPr>
      </w:pPr>
    </w:p>
    <w:p w14:paraId="3038BA4F" w14:textId="0B50320F" w:rsidR="00021BDD" w:rsidRDefault="00021BDD" w:rsidP="00021BDD">
      <w:pPr>
        <w:jc w:val="center"/>
        <w:rPr>
          <w:rFonts w:ascii="Times New Roman" w:hAnsi="Times New Roman" w:cs="Times New Roman"/>
          <w:b/>
          <w:sz w:val="32"/>
          <w:szCs w:val="32"/>
        </w:rPr>
      </w:pPr>
    </w:p>
    <w:p w14:paraId="6EFA16EE" w14:textId="77777777" w:rsidR="00021BDD" w:rsidRDefault="00021BDD" w:rsidP="00021BDD">
      <w:pPr>
        <w:jc w:val="center"/>
        <w:rPr>
          <w:rFonts w:ascii="Times New Roman" w:hAnsi="Times New Roman" w:cs="Times New Roman"/>
          <w:b/>
          <w:sz w:val="32"/>
          <w:szCs w:val="32"/>
        </w:rPr>
      </w:pPr>
      <w:r>
        <w:rPr>
          <w:rFonts w:ascii="Times New Roman" w:hAnsi="Times New Roman" w:cs="Times New Roman"/>
          <w:b/>
          <w:sz w:val="32"/>
          <w:szCs w:val="32"/>
        </w:rPr>
        <w:t>CONTENTS</w:t>
      </w:r>
    </w:p>
    <w:p w14:paraId="0B4E8B4B" w14:textId="77777777" w:rsidR="00021BDD" w:rsidRDefault="00021BDD" w:rsidP="00021BDD">
      <w:pPr>
        <w:jc w:val="center"/>
        <w:rPr>
          <w:rFonts w:ascii="Times New Roman" w:hAnsi="Times New Roman" w:cs="Times New Roman"/>
          <w:b/>
          <w:sz w:val="32"/>
          <w:szCs w:val="32"/>
        </w:rPr>
      </w:pPr>
    </w:p>
    <w:p w14:paraId="5F428633" w14:textId="77777777" w:rsidR="00021BDD" w:rsidRDefault="00021BDD" w:rsidP="00021BDD">
      <w:pPr>
        <w:rPr>
          <w:rFonts w:ascii="Times New Roman" w:hAnsi="Times New Roman" w:cs="Times New Roman"/>
          <w:b/>
        </w:rPr>
      </w:pPr>
    </w:p>
    <w:p w14:paraId="16233716" w14:textId="77777777" w:rsidR="00021BDD" w:rsidRDefault="00021BDD" w:rsidP="00021BDD">
      <w:pPr>
        <w:rPr>
          <w:rFonts w:ascii="Times New Roman" w:hAnsi="Times New Roman" w:cs="Times New Roman"/>
          <w:b/>
        </w:rPr>
      </w:pPr>
      <w:r>
        <w:rPr>
          <w:rFonts w:ascii="Times New Roman" w:hAnsi="Times New Roman" w:cs="Times New Roman"/>
          <w:b/>
        </w:rPr>
        <w:t xml:space="preserve">Main Body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1-10 </w:t>
      </w:r>
      <w:r>
        <w:rPr>
          <w:rFonts w:ascii="Times New Roman" w:hAnsi="Times New Roman" w:cs="Times New Roman"/>
          <w:b/>
        </w:rPr>
        <w:tab/>
      </w:r>
    </w:p>
    <w:p w14:paraId="6004F153" w14:textId="77777777" w:rsidR="00021BDD" w:rsidRPr="00CF503F" w:rsidRDefault="00021BDD" w:rsidP="00021BDD">
      <w:pPr>
        <w:rPr>
          <w:rFonts w:ascii="Times New Roman" w:hAnsi="Times New Roman" w:cs="Times New Roman"/>
          <w:b/>
        </w:rPr>
      </w:pPr>
    </w:p>
    <w:p w14:paraId="38AAEF0B" w14:textId="77777777" w:rsidR="00021BDD" w:rsidRDefault="00021BDD" w:rsidP="00021BDD">
      <w:pPr>
        <w:rPr>
          <w:rFonts w:ascii="Times New Roman" w:hAnsi="Times New Roman" w:cs="Times New Roman"/>
        </w:rPr>
      </w:pPr>
      <w:r>
        <w:rPr>
          <w:rFonts w:ascii="Times New Roman" w:hAnsi="Times New Roman" w:cs="Times New Roman"/>
          <w:sz w:val="32"/>
          <w:szCs w:val="32"/>
        </w:rPr>
        <w:tab/>
      </w:r>
      <w:r>
        <w:rPr>
          <w:rFonts w:ascii="Times New Roman" w:hAnsi="Times New Roman" w:cs="Times New Roman"/>
        </w:rPr>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14:paraId="10A1566F" w14:textId="77777777" w:rsidR="00021BDD" w:rsidRDefault="00021BDD" w:rsidP="00021BDD">
      <w:pPr>
        <w:rPr>
          <w:rFonts w:ascii="Times New Roman" w:hAnsi="Times New Roman" w:cs="Times New Roman"/>
        </w:rPr>
      </w:pPr>
      <w:r>
        <w:rPr>
          <w:rFonts w:ascii="Times New Roman" w:hAnsi="Times New Roman" w:cs="Times New Roman"/>
        </w:rPr>
        <w:tab/>
      </w:r>
    </w:p>
    <w:p w14:paraId="187DA736" w14:textId="77777777" w:rsidR="00021BDD" w:rsidRDefault="00021BDD" w:rsidP="00021BDD">
      <w:pPr>
        <w:rPr>
          <w:rFonts w:ascii="Times New Roman" w:hAnsi="Times New Roman" w:cs="Times New Roman"/>
        </w:rPr>
      </w:pPr>
      <w:r>
        <w:rPr>
          <w:rFonts w:ascii="Times New Roman" w:hAnsi="Times New Roman" w:cs="Times New Roman"/>
        </w:rPr>
        <w:tab/>
        <w:t>Supply and Demand: The Necessary Conditions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w:t>
      </w:r>
    </w:p>
    <w:p w14:paraId="27846FA7" w14:textId="77777777" w:rsidR="00021BDD" w:rsidRDefault="00021BDD" w:rsidP="00021BDD">
      <w:pPr>
        <w:rPr>
          <w:rFonts w:ascii="Times New Roman" w:hAnsi="Times New Roman" w:cs="Times New Roman"/>
        </w:rPr>
      </w:pPr>
    </w:p>
    <w:p w14:paraId="1EBC1384" w14:textId="77777777" w:rsidR="00021BDD" w:rsidRDefault="00021BDD" w:rsidP="00021BDD">
      <w:pPr>
        <w:rPr>
          <w:rFonts w:ascii="Times New Roman" w:hAnsi="Times New Roman" w:cs="Times New Roman"/>
        </w:rPr>
      </w:pPr>
      <w:r>
        <w:rPr>
          <w:rFonts w:ascii="Times New Roman" w:hAnsi="Times New Roman" w:cs="Times New Roman"/>
        </w:rPr>
        <w:tab/>
        <w:t xml:space="preserve">The Brokers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3-4</w:t>
      </w:r>
    </w:p>
    <w:p w14:paraId="30456B1F" w14:textId="77777777" w:rsidR="00021BDD" w:rsidRDefault="00021BDD" w:rsidP="00021BDD">
      <w:pPr>
        <w:rPr>
          <w:rFonts w:ascii="Times New Roman" w:hAnsi="Times New Roman" w:cs="Times New Roman"/>
        </w:rPr>
      </w:pPr>
    </w:p>
    <w:p w14:paraId="722B58A1" w14:textId="77777777" w:rsidR="00021BDD" w:rsidRDefault="00021BDD" w:rsidP="00021BDD">
      <w:pPr>
        <w:rPr>
          <w:rFonts w:ascii="Times New Roman" w:hAnsi="Times New Roman" w:cs="Times New Roman"/>
        </w:rPr>
      </w:pPr>
      <w:r>
        <w:rPr>
          <w:rFonts w:ascii="Times New Roman" w:hAnsi="Times New Roman" w:cs="Times New Roman"/>
        </w:rPr>
        <w:tab/>
        <w:t>Transporting the Goods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4-6</w:t>
      </w:r>
    </w:p>
    <w:p w14:paraId="03F40690" w14:textId="77777777" w:rsidR="00021BDD" w:rsidRDefault="00021BDD" w:rsidP="00021BDD">
      <w:pPr>
        <w:rPr>
          <w:rFonts w:ascii="Times New Roman" w:hAnsi="Times New Roman" w:cs="Times New Roman"/>
        </w:rPr>
      </w:pPr>
    </w:p>
    <w:p w14:paraId="43AC6F58" w14:textId="77777777" w:rsidR="00021BDD" w:rsidRDefault="00021BDD" w:rsidP="00021BDD">
      <w:pPr>
        <w:rPr>
          <w:rFonts w:ascii="Times New Roman" w:hAnsi="Times New Roman" w:cs="Times New Roman"/>
        </w:rPr>
      </w:pPr>
      <w:r>
        <w:rPr>
          <w:rFonts w:ascii="Times New Roman" w:hAnsi="Times New Roman" w:cs="Times New Roman"/>
        </w:rPr>
        <w:tab/>
        <w:t>Secondary Actors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6-7</w:t>
      </w:r>
    </w:p>
    <w:p w14:paraId="4938632D" w14:textId="77777777" w:rsidR="00021BDD" w:rsidRDefault="00021BDD" w:rsidP="00021BDD">
      <w:pPr>
        <w:rPr>
          <w:rFonts w:ascii="Times New Roman" w:hAnsi="Times New Roman" w:cs="Times New Roman"/>
        </w:rPr>
      </w:pPr>
    </w:p>
    <w:p w14:paraId="134197E2" w14:textId="77777777" w:rsidR="00021BDD" w:rsidRDefault="00021BDD" w:rsidP="00021BDD">
      <w:pPr>
        <w:rPr>
          <w:rFonts w:ascii="Times New Roman" w:hAnsi="Times New Roman" w:cs="Times New Roman"/>
        </w:rPr>
      </w:pPr>
      <w:r>
        <w:rPr>
          <w:rFonts w:ascii="Times New Roman" w:hAnsi="Times New Roman" w:cs="Times New Roman"/>
        </w:rPr>
        <w:tab/>
        <w:t>The Money Trail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7-9</w:t>
      </w:r>
    </w:p>
    <w:p w14:paraId="566C671B" w14:textId="77777777" w:rsidR="00021BDD" w:rsidRDefault="00021BDD" w:rsidP="00021BDD">
      <w:pPr>
        <w:rPr>
          <w:rFonts w:ascii="Times New Roman" w:hAnsi="Times New Roman" w:cs="Times New Roman"/>
        </w:rPr>
      </w:pPr>
    </w:p>
    <w:p w14:paraId="17BC64E2" w14:textId="77777777" w:rsidR="00021BDD" w:rsidRDefault="00021BDD" w:rsidP="00021BDD">
      <w:pPr>
        <w:rPr>
          <w:rFonts w:ascii="Times New Roman" w:hAnsi="Times New Roman" w:cs="Times New Roman"/>
        </w:rPr>
      </w:pPr>
      <w:r>
        <w:rPr>
          <w:rFonts w:ascii="Times New Roman" w:hAnsi="Times New Roman" w:cs="Times New Roman"/>
        </w:rPr>
        <w:tab/>
        <w:t>Implications for Arms Regulations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9-10</w:t>
      </w:r>
    </w:p>
    <w:p w14:paraId="3176DF0F" w14:textId="77777777" w:rsidR="00021BDD" w:rsidRDefault="00021BDD" w:rsidP="00021BDD">
      <w:pPr>
        <w:rPr>
          <w:rFonts w:ascii="Times New Roman" w:hAnsi="Times New Roman" w:cs="Times New Roman"/>
        </w:rPr>
      </w:pPr>
    </w:p>
    <w:p w14:paraId="38581BB1" w14:textId="77777777" w:rsidR="00021BDD" w:rsidRDefault="00021BDD" w:rsidP="00021BDD">
      <w:pPr>
        <w:rPr>
          <w:rFonts w:ascii="Times New Roman" w:hAnsi="Times New Roman" w:cs="Times New Roman"/>
        </w:rPr>
      </w:pPr>
      <w:r>
        <w:rPr>
          <w:rFonts w:ascii="Times New Roman" w:hAnsi="Times New Roman" w:cs="Times New Roman"/>
        </w:rPr>
        <w:tab/>
        <w:t>Conclusions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14:paraId="272B1597" w14:textId="77777777" w:rsidR="00021BDD" w:rsidRDefault="00021BDD" w:rsidP="00021BDD">
      <w:pPr>
        <w:rPr>
          <w:rFonts w:ascii="Times New Roman" w:hAnsi="Times New Roman" w:cs="Times New Roman"/>
        </w:rPr>
      </w:pPr>
    </w:p>
    <w:p w14:paraId="3AE815DA" w14:textId="77777777" w:rsidR="00021BDD" w:rsidRDefault="00021BDD" w:rsidP="00021BDD">
      <w:pPr>
        <w:rPr>
          <w:rFonts w:ascii="Times New Roman" w:hAnsi="Times New Roman" w:cs="Times New Roman"/>
        </w:rPr>
      </w:pPr>
      <w:r>
        <w:rPr>
          <w:rFonts w:ascii="Times New Roman" w:hAnsi="Times New Roman" w:cs="Times New Roman"/>
          <w:b/>
        </w:rPr>
        <w:t xml:space="preserve">Analytical Appendices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11-33</w:t>
      </w:r>
    </w:p>
    <w:p w14:paraId="749B176C" w14:textId="77777777" w:rsidR="00021BDD" w:rsidRDefault="00021BDD" w:rsidP="00021BDD">
      <w:pPr>
        <w:rPr>
          <w:rFonts w:ascii="Times New Roman" w:hAnsi="Times New Roman" w:cs="Times New Roman"/>
        </w:rPr>
      </w:pPr>
    </w:p>
    <w:p w14:paraId="7CDE7228" w14:textId="77777777" w:rsidR="00021BDD" w:rsidRDefault="00021BDD" w:rsidP="00021BDD">
      <w:pPr>
        <w:rPr>
          <w:rFonts w:ascii="Times New Roman" w:hAnsi="Times New Roman" w:cs="Times New Roman"/>
        </w:rPr>
      </w:pPr>
      <w:r>
        <w:rPr>
          <w:rFonts w:ascii="Times New Roman" w:hAnsi="Times New Roman" w:cs="Times New Roman"/>
        </w:rPr>
        <w:tab/>
        <w:t>Analytical Appendix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11-17</w:t>
      </w:r>
    </w:p>
    <w:p w14:paraId="7CCE6655" w14:textId="77777777" w:rsidR="00021BDD" w:rsidRDefault="00021BDD" w:rsidP="00021BDD">
      <w:pPr>
        <w:rPr>
          <w:rFonts w:ascii="Times New Roman" w:hAnsi="Times New Roman" w:cs="Times New Roman"/>
        </w:rPr>
      </w:pPr>
    </w:p>
    <w:p w14:paraId="1538CA2F" w14:textId="77777777" w:rsidR="00021BDD" w:rsidRDefault="00021BDD" w:rsidP="00021BDD">
      <w:pPr>
        <w:rPr>
          <w:rFonts w:ascii="Times New Roman" w:hAnsi="Times New Roman" w:cs="Times New Roman"/>
        </w:rPr>
      </w:pPr>
      <w:r>
        <w:rPr>
          <w:rFonts w:ascii="Times New Roman" w:hAnsi="Times New Roman" w:cs="Times New Roman"/>
        </w:rPr>
        <w:tab/>
        <w:t>Analytical Appendix 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18-21</w:t>
      </w:r>
    </w:p>
    <w:p w14:paraId="3EB137EE" w14:textId="77777777" w:rsidR="00021BDD" w:rsidRDefault="00021BDD" w:rsidP="00021BDD">
      <w:pPr>
        <w:rPr>
          <w:rFonts w:ascii="Times New Roman" w:hAnsi="Times New Roman" w:cs="Times New Roman"/>
        </w:rPr>
      </w:pPr>
    </w:p>
    <w:p w14:paraId="2FBB6A8C" w14:textId="77777777" w:rsidR="00021BDD" w:rsidRDefault="00021BDD" w:rsidP="00021BDD">
      <w:pPr>
        <w:rPr>
          <w:rFonts w:ascii="Times New Roman" w:hAnsi="Times New Roman" w:cs="Times New Roman"/>
        </w:rPr>
      </w:pPr>
      <w:r>
        <w:rPr>
          <w:rFonts w:ascii="Times New Roman" w:hAnsi="Times New Roman" w:cs="Times New Roman"/>
        </w:rPr>
        <w:tab/>
        <w:t>Analytical Appendix III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22-27</w:t>
      </w:r>
    </w:p>
    <w:p w14:paraId="43F34278" w14:textId="77777777" w:rsidR="00021BDD" w:rsidRDefault="00021BDD" w:rsidP="00021BDD">
      <w:pPr>
        <w:rPr>
          <w:rFonts w:ascii="Times New Roman" w:hAnsi="Times New Roman" w:cs="Times New Roman"/>
        </w:rPr>
      </w:pPr>
    </w:p>
    <w:p w14:paraId="6649C59D" w14:textId="77777777" w:rsidR="00021BDD" w:rsidRDefault="00021BDD" w:rsidP="00021BDD">
      <w:pPr>
        <w:rPr>
          <w:rFonts w:ascii="Times New Roman" w:hAnsi="Times New Roman" w:cs="Times New Roman"/>
        </w:rPr>
      </w:pPr>
      <w:r>
        <w:rPr>
          <w:rFonts w:ascii="Times New Roman" w:hAnsi="Times New Roman" w:cs="Times New Roman"/>
        </w:rPr>
        <w:tab/>
        <w:t>Analytical Appendix IV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28-30</w:t>
      </w:r>
    </w:p>
    <w:p w14:paraId="372F17F0" w14:textId="77777777" w:rsidR="00021BDD" w:rsidRDefault="00021BDD" w:rsidP="00021BDD">
      <w:pPr>
        <w:rPr>
          <w:rFonts w:ascii="Times New Roman" w:hAnsi="Times New Roman" w:cs="Times New Roman"/>
        </w:rPr>
      </w:pPr>
    </w:p>
    <w:p w14:paraId="24B62E5A" w14:textId="77777777" w:rsidR="00021BDD" w:rsidRDefault="00021BDD" w:rsidP="00021BDD">
      <w:pPr>
        <w:rPr>
          <w:rFonts w:ascii="Times New Roman" w:hAnsi="Times New Roman" w:cs="Times New Roman"/>
        </w:rPr>
      </w:pPr>
      <w:r>
        <w:rPr>
          <w:rFonts w:ascii="Times New Roman" w:hAnsi="Times New Roman" w:cs="Times New Roman"/>
          <w:b/>
        </w:rPr>
        <w:t>Methodological Appendix</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31-33</w:t>
      </w:r>
    </w:p>
    <w:p w14:paraId="7C1CF634" w14:textId="77777777" w:rsidR="00021BDD" w:rsidRPr="00CF503F" w:rsidRDefault="00021BDD" w:rsidP="00021BDD">
      <w:pPr>
        <w:rPr>
          <w:rFonts w:ascii="Times New Roman" w:hAnsi="Times New Roman" w:cs="Times New Roman"/>
        </w:rPr>
      </w:pPr>
    </w:p>
    <w:p w14:paraId="7E1E1BFA" w14:textId="77777777" w:rsidR="00021BDD" w:rsidRDefault="00021BDD" w:rsidP="00021BDD">
      <w:pPr>
        <w:rPr>
          <w:rFonts w:ascii="Times New Roman" w:hAnsi="Times New Roman" w:cs="Times New Roman"/>
          <w:b/>
        </w:rPr>
      </w:pPr>
    </w:p>
    <w:p w14:paraId="64244605" w14:textId="77777777" w:rsidR="00021BDD" w:rsidRDefault="00021BDD" w:rsidP="00021BDD">
      <w:pPr>
        <w:rPr>
          <w:rFonts w:ascii="Times New Roman" w:hAnsi="Times New Roman" w:cs="Times New Roman"/>
        </w:rPr>
      </w:pPr>
      <w:r>
        <w:rPr>
          <w:rFonts w:ascii="Times New Roman" w:hAnsi="Times New Roman" w:cs="Times New Roman"/>
          <w:b/>
        </w:rPr>
        <w:t>Full List of References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34-36</w:t>
      </w:r>
    </w:p>
    <w:p w14:paraId="5E9F25ED" w14:textId="77777777" w:rsidR="00021BDD" w:rsidRDefault="00021BDD" w:rsidP="00021BDD">
      <w:pPr>
        <w:rPr>
          <w:rFonts w:ascii="Times New Roman" w:hAnsi="Times New Roman" w:cs="Times New Roman"/>
        </w:rPr>
      </w:pPr>
    </w:p>
    <w:p w14:paraId="1A7ED575" w14:textId="77777777" w:rsidR="00021BDD" w:rsidRDefault="00021BDD" w:rsidP="00021BDD">
      <w:pPr>
        <w:rPr>
          <w:rFonts w:ascii="Times New Roman" w:hAnsi="Times New Roman" w:cs="Times New Roman"/>
        </w:rPr>
      </w:pPr>
    </w:p>
    <w:p w14:paraId="0ECFB39C" w14:textId="77777777" w:rsidR="00021BDD" w:rsidRPr="00CF503F" w:rsidRDefault="00021BDD" w:rsidP="00021BDD">
      <w:pPr>
        <w:rPr>
          <w:rFonts w:ascii="Times New Roman" w:hAnsi="Times New Roman" w:cs="Times New Roman"/>
        </w:rPr>
      </w:pPr>
      <w:r>
        <w:rPr>
          <w:rFonts w:ascii="Times New Roman" w:hAnsi="Times New Roman" w:cs="Times New Roman"/>
          <w:b/>
        </w:rPr>
        <w:t>Copies of Major Sources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37-50</w:t>
      </w:r>
    </w:p>
    <w:p w14:paraId="512A33CC" w14:textId="77777777" w:rsidR="00021BDD" w:rsidRDefault="00021BDD" w:rsidP="00021BDD">
      <w:pPr>
        <w:rPr>
          <w:rFonts w:ascii="Times New Roman" w:hAnsi="Times New Roman" w:cs="Times New Roman"/>
          <w:b/>
        </w:rPr>
      </w:pPr>
    </w:p>
    <w:p w14:paraId="6267EEA4" w14:textId="77777777" w:rsidR="00021BDD" w:rsidRDefault="00021BDD" w:rsidP="00021BDD">
      <w:pPr>
        <w:rPr>
          <w:rFonts w:ascii="Times New Roman" w:hAnsi="Times New Roman" w:cs="Times New Roman"/>
          <w:b/>
        </w:rPr>
      </w:pPr>
    </w:p>
    <w:p w14:paraId="483AE271" w14:textId="77777777" w:rsidR="00021BDD" w:rsidRDefault="00021BDD" w:rsidP="00021BDD">
      <w:pPr>
        <w:rPr>
          <w:rFonts w:ascii="Times New Roman" w:hAnsi="Times New Roman" w:cs="Times New Roman"/>
          <w:b/>
        </w:rPr>
      </w:pPr>
    </w:p>
    <w:p w14:paraId="1286FB68" w14:textId="5A073ACF" w:rsidR="00021BDD" w:rsidRPr="00B1476D" w:rsidRDefault="00021BDD" w:rsidP="00021BDD">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p>
    <w:p w14:paraId="35BE8538" w14:textId="77777777" w:rsidR="007E467C" w:rsidRDefault="007E467C" w:rsidP="00B80531">
      <w:pPr>
        <w:spacing w:line="480" w:lineRule="auto"/>
        <w:jc w:val="both"/>
        <w:rPr>
          <w:rFonts w:ascii="Times New Roman" w:hAnsi="Times New Roman" w:cs="Times New Roman"/>
          <w:b/>
        </w:rPr>
      </w:pPr>
    </w:p>
    <w:p w14:paraId="101834D8" w14:textId="77777777" w:rsidR="00B80531" w:rsidRDefault="00B80531" w:rsidP="00B80531">
      <w:pPr>
        <w:spacing w:line="480" w:lineRule="auto"/>
        <w:jc w:val="both"/>
        <w:rPr>
          <w:rFonts w:ascii="Times New Roman" w:hAnsi="Times New Roman" w:cs="Times New Roman"/>
          <w:b/>
        </w:rPr>
      </w:pPr>
      <w:r>
        <w:rPr>
          <w:rFonts w:ascii="Times New Roman" w:hAnsi="Times New Roman" w:cs="Times New Roman"/>
          <w:b/>
        </w:rPr>
        <w:t>Introduction</w:t>
      </w:r>
    </w:p>
    <w:p w14:paraId="09F8807A" w14:textId="0BAFF9EB" w:rsidR="00141783" w:rsidRDefault="00E31D15" w:rsidP="00B80531">
      <w:pPr>
        <w:spacing w:line="480" w:lineRule="auto"/>
        <w:ind w:firstLine="720"/>
        <w:jc w:val="both"/>
        <w:rPr>
          <w:rFonts w:ascii="Times New Roman" w:hAnsi="Times New Roman" w:cs="Times New Roman"/>
        </w:rPr>
      </w:pPr>
      <w:r>
        <w:rPr>
          <w:rFonts w:ascii="Times New Roman" w:hAnsi="Times New Roman" w:cs="Times New Roman"/>
        </w:rPr>
        <w:t xml:space="preserve">As media and government attention to black markets increased over the past decades, the phenomenon of gunrunning for fun and profit has been mythicized. The best example of this fictionalization is the 2005 movie </w:t>
      </w:r>
      <w:r>
        <w:rPr>
          <w:rFonts w:ascii="Times New Roman" w:hAnsi="Times New Roman" w:cs="Times New Roman"/>
          <w:i/>
        </w:rPr>
        <w:t>Lord of War</w:t>
      </w:r>
      <w:r>
        <w:rPr>
          <w:rFonts w:ascii="Times New Roman" w:hAnsi="Times New Roman" w:cs="Times New Roman"/>
        </w:rPr>
        <w:t xml:space="preserve">. </w:t>
      </w:r>
      <w:r w:rsidR="00BA34F6">
        <w:rPr>
          <w:rFonts w:ascii="Times New Roman" w:hAnsi="Times New Roman" w:cs="Times New Roman"/>
        </w:rPr>
        <w:t>Supposedly inspired from the life of Russian arms dealer Viktor Bout, the film completely romanticizes illegal gunrunning activities. Drugs, sex, weapons, love story, law enforcement saints, and evil arms traffickers come together in another perfect Hollywood story. Focusing on the speci</w:t>
      </w:r>
      <w:r w:rsidR="008000C9">
        <w:rPr>
          <w:rFonts w:ascii="Times New Roman" w:hAnsi="Times New Roman" w:cs="Times New Roman"/>
        </w:rPr>
        <w:t>fic arms trafficking named</w:t>
      </w:r>
      <w:r w:rsidR="005333FB">
        <w:rPr>
          <w:rFonts w:ascii="Times New Roman" w:hAnsi="Times New Roman" w:cs="Times New Roman"/>
        </w:rPr>
        <w:t xml:space="preserve"> </w:t>
      </w:r>
      <w:r w:rsidR="008000C9">
        <w:rPr>
          <w:rFonts w:ascii="Times New Roman" w:hAnsi="Times New Roman" w:cs="Times New Roman"/>
        </w:rPr>
        <w:t xml:space="preserve">the </w:t>
      </w:r>
      <w:proofErr w:type="spellStart"/>
      <w:r w:rsidR="00BA34F6" w:rsidRPr="008000C9">
        <w:rPr>
          <w:rFonts w:ascii="Times New Roman" w:hAnsi="Times New Roman" w:cs="Times New Roman"/>
          <w:i/>
        </w:rPr>
        <w:t>Otterloo</w:t>
      </w:r>
      <w:proofErr w:type="spellEnd"/>
      <w:r w:rsidR="00BA34F6" w:rsidRPr="008000C9">
        <w:rPr>
          <w:rFonts w:ascii="Times New Roman" w:hAnsi="Times New Roman" w:cs="Times New Roman"/>
          <w:i/>
        </w:rPr>
        <w:t xml:space="preserve"> </w:t>
      </w:r>
      <w:r w:rsidR="008000C9">
        <w:rPr>
          <w:rFonts w:ascii="Times New Roman" w:hAnsi="Times New Roman" w:cs="Times New Roman"/>
        </w:rPr>
        <w:t>incident</w:t>
      </w:r>
      <w:r w:rsidR="005333FB">
        <w:rPr>
          <w:rStyle w:val="FootnoteReference"/>
          <w:rFonts w:ascii="Times New Roman" w:hAnsi="Times New Roman" w:cs="Times New Roman"/>
        </w:rPr>
        <w:footnoteReference w:id="1"/>
      </w:r>
      <w:r w:rsidR="005333FB">
        <w:rPr>
          <w:rFonts w:ascii="Times New Roman" w:hAnsi="Times New Roman" w:cs="Times New Roman"/>
        </w:rPr>
        <w:t xml:space="preserve"> (1999-2002)</w:t>
      </w:r>
      <w:r w:rsidR="008000C9">
        <w:rPr>
          <w:rFonts w:ascii="Times New Roman" w:hAnsi="Times New Roman" w:cs="Times New Roman"/>
        </w:rPr>
        <w:t>,</w:t>
      </w:r>
      <w:r w:rsidR="00BA34F6">
        <w:rPr>
          <w:rFonts w:ascii="Times New Roman" w:hAnsi="Times New Roman" w:cs="Times New Roman"/>
        </w:rPr>
        <w:t xml:space="preserve"> </w:t>
      </w:r>
      <w:r w:rsidR="00A87363">
        <w:rPr>
          <w:rFonts w:ascii="Times New Roman" w:hAnsi="Times New Roman" w:cs="Times New Roman"/>
        </w:rPr>
        <w:t>this paper aims</w:t>
      </w:r>
      <w:r w:rsidR="00BA34F6">
        <w:rPr>
          <w:rFonts w:ascii="Times New Roman" w:hAnsi="Times New Roman" w:cs="Times New Roman"/>
        </w:rPr>
        <w:t xml:space="preserve"> to shatter </w:t>
      </w:r>
      <w:r w:rsidR="00A87363">
        <w:rPr>
          <w:rFonts w:ascii="Times New Roman" w:hAnsi="Times New Roman" w:cs="Times New Roman"/>
        </w:rPr>
        <w:t>this erroneous view and present</w:t>
      </w:r>
      <w:r w:rsidR="00BA34F6">
        <w:rPr>
          <w:rFonts w:ascii="Times New Roman" w:hAnsi="Times New Roman" w:cs="Times New Roman"/>
        </w:rPr>
        <w:t xml:space="preserve"> a rational analysis of illegal gunrunning. </w:t>
      </w:r>
      <w:r w:rsidR="00A87363">
        <w:rPr>
          <w:rFonts w:ascii="Times New Roman" w:hAnsi="Times New Roman" w:cs="Times New Roman"/>
        </w:rPr>
        <w:t xml:space="preserve">While the study principally centers on the elements of this particular case and the context surrounding it, it </w:t>
      </w:r>
      <w:r w:rsidR="005333FB">
        <w:rPr>
          <w:rFonts w:ascii="Times New Roman" w:hAnsi="Times New Roman" w:cs="Times New Roman"/>
        </w:rPr>
        <w:t>also</w:t>
      </w:r>
      <w:r w:rsidR="00A87363">
        <w:rPr>
          <w:rFonts w:ascii="Times New Roman" w:hAnsi="Times New Roman" w:cs="Times New Roman"/>
        </w:rPr>
        <w:t xml:space="preserve"> discusses the larger picture in addressing the similarities</w:t>
      </w:r>
      <w:r w:rsidR="00792D18">
        <w:rPr>
          <w:rFonts w:ascii="Times New Roman" w:hAnsi="Times New Roman" w:cs="Times New Roman"/>
        </w:rPr>
        <w:t xml:space="preserve"> or differences </w:t>
      </w:r>
      <w:r w:rsidR="00537DE3">
        <w:rPr>
          <w:rFonts w:ascii="Times New Roman" w:hAnsi="Times New Roman" w:cs="Times New Roman"/>
        </w:rPr>
        <w:t xml:space="preserve">between the </w:t>
      </w:r>
      <w:proofErr w:type="spellStart"/>
      <w:r w:rsidR="00537DE3" w:rsidRPr="008000C9">
        <w:rPr>
          <w:rFonts w:ascii="Times New Roman" w:hAnsi="Times New Roman" w:cs="Times New Roman"/>
          <w:i/>
        </w:rPr>
        <w:t>Otterloo</w:t>
      </w:r>
      <w:proofErr w:type="spellEnd"/>
      <w:r w:rsidR="00537DE3" w:rsidRPr="008000C9">
        <w:rPr>
          <w:rFonts w:ascii="Times New Roman" w:hAnsi="Times New Roman" w:cs="Times New Roman"/>
          <w:i/>
        </w:rPr>
        <w:t xml:space="preserve"> </w:t>
      </w:r>
      <w:r w:rsidR="008000C9">
        <w:rPr>
          <w:rFonts w:ascii="Times New Roman" w:hAnsi="Times New Roman" w:cs="Times New Roman"/>
        </w:rPr>
        <w:t>i</w:t>
      </w:r>
      <w:r w:rsidR="00537DE3">
        <w:rPr>
          <w:rFonts w:ascii="Times New Roman" w:hAnsi="Times New Roman" w:cs="Times New Roman"/>
        </w:rPr>
        <w:t>ncid</w:t>
      </w:r>
      <w:r w:rsidR="008000C9">
        <w:rPr>
          <w:rFonts w:ascii="Times New Roman" w:hAnsi="Times New Roman" w:cs="Times New Roman"/>
        </w:rPr>
        <w:t>ent</w:t>
      </w:r>
      <w:r w:rsidR="00A87363">
        <w:rPr>
          <w:rFonts w:ascii="Times New Roman" w:hAnsi="Times New Roman" w:cs="Times New Roman"/>
        </w:rPr>
        <w:t xml:space="preserve"> and other gunrunning scenarios. </w:t>
      </w:r>
    </w:p>
    <w:p w14:paraId="4CDAA532" w14:textId="7363C409" w:rsidR="00D7235D" w:rsidRDefault="00141783" w:rsidP="00D7235D">
      <w:pPr>
        <w:spacing w:line="480" w:lineRule="auto"/>
        <w:ind w:firstLine="720"/>
        <w:jc w:val="both"/>
        <w:rPr>
          <w:rFonts w:ascii="Times New Roman" w:hAnsi="Times New Roman" w:cs="Times New Roman"/>
        </w:rPr>
      </w:pPr>
      <w:r>
        <w:rPr>
          <w:rFonts w:ascii="Times New Roman" w:hAnsi="Times New Roman" w:cs="Times New Roman"/>
        </w:rPr>
        <w:t xml:space="preserve">The paper is structured as follows. The first part looks at the necessary conditions for any arms deal to occur: a supply and a demand. The second section analyzes the central role of brokers in gunrunning, the tricks they </w:t>
      </w:r>
      <w:r w:rsidR="00AE337A">
        <w:rPr>
          <w:rFonts w:ascii="Times New Roman" w:hAnsi="Times New Roman" w:cs="Times New Roman"/>
        </w:rPr>
        <w:t xml:space="preserve">use to </w:t>
      </w:r>
      <w:r>
        <w:rPr>
          <w:rFonts w:ascii="Times New Roman" w:hAnsi="Times New Roman" w:cs="Times New Roman"/>
        </w:rPr>
        <w:t>acquire weapons</w:t>
      </w:r>
      <w:r w:rsidR="00FA46CC">
        <w:rPr>
          <w:rFonts w:ascii="Times New Roman" w:hAnsi="Times New Roman" w:cs="Times New Roman"/>
        </w:rPr>
        <w:t>, as well as their ties to defense and intelligence agencies</w:t>
      </w:r>
      <w:r>
        <w:rPr>
          <w:rFonts w:ascii="Times New Roman" w:hAnsi="Times New Roman" w:cs="Times New Roman"/>
        </w:rPr>
        <w:t xml:space="preserve">. The third portion focuses on the transport of the goods. The fourth segment addresses </w:t>
      </w:r>
      <w:r w:rsidR="00EF6155">
        <w:rPr>
          <w:rFonts w:ascii="Times New Roman" w:hAnsi="Times New Roman" w:cs="Times New Roman"/>
        </w:rPr>
        <w:t>the central role of</w:t>
      </w:r>
      <w:r w:rsidR="00922083">
        <w:rPr>
          <w:rFonts w:ascii="Times New Roman" w:hAnsi="Times New Roman" w:cs="Times New Roman"/>
        </w:rPr>
        <w:t xml:space="preserve"> </w:t>
      </w:r>
      <w:r w:rsidR="00792D18">
        <w:rPr>
          <w:rFonts w:ascii="Times New Roman" w:hAnsi="Times New Roman" w:cs="Times New Roman"/>
        </w:rPr>
        <w:t xml:space="preserve">side actors in the </w:t>
      </w:r>
      <w:r w:rsidR="0098013C">
        <w:rPr>
          <w:rFonts w:ascii="Times New Roman" w:hAnsi="Times New Roman" w:cs="Times New Roman"/>
        </w:rPr>
        <w:t>making of</w:t>
      </w:r>
      <w:r w:rsidR="00EF6155">
        <w:rPr>
          <w:rFonts w:ascii="Times New Roman" w:hAnsi="Times New Roman" w:cs="Times New Roman"/>
        </w:rPr>
        <w:t xml:space="preserve"> gunrunning scheme</w:t>
      </w:r>
      <w:r w:rsidR="0098013C">
        <w:rPr>
          <w:rFonts w:ascii="Times New Roman" w:hAnsi="Times New Roman" w:cs="Times New Roman"/>
        </w:rPr>
        <w:t>s</w:t>
      </w:r>
      <w:r w:rsidR="00EF6155">
        <w:rPr>
          <w:rFonts w:ascii="Times New Roman" w:hAnsi="Times New Roman" w:cs="Times New Roman"/>
        </w:rPr>
        <w:t xml:space="preserve">. </w:t>
      </w:r>
      <w:r w:rsidR="00792D18">
        <w:rPr>
          <w:rFonts w:ascii="Times New Roman" w:hAnsi="Times New Roman" w:cs="Times New Roman"/>
        </w:rPr>
        <w:t>The fifth part follows the flow of payments and favors made. The sixth and last section dis</w:t>
      </w:r>
      <w:r w:rsidR="008000C9">
        <w:rPr>
          <w:rFonts w:ascii="Times New Roman" w:hAnsi="Times New Roman" w:cs="Times New Roman"/>
        </w:rPr>
        <w:t xml:space="preserve">cusses the implications of the </w:t>
      </w:r>
      <w:proofErr w:type="spellStart"/>
      <w:r w:rsidR="00792D18" w:rsidRPr="008000C9">
        <w:rPr>
          <w:rFonts w:ascii="Times New Roman" w:hAnsi="Times New Roman" w:cs="Times New Roman"/>
          <w:i/>
        </w:rPr>
        <w:t>Otterloo</w:t>
      </w:r>
      <w:proofErr w:type="spellEnd"/>
      <w:r w:rsidR="00792D18" w:rsidRPr="008000C9">
        <w:rPr>
          <w:rFonts w:ascii="Times New Roman" w:hAnsi="Times New Roman" w:cs="Times New Roman"/>
          <w:i/>
        </w:rPr>
        <w:t xml:space="preserve"> </w:t>
      </w:r>
      <w:r w:rsidR="008000C9">
        <w:rPr>
          <w:rFonts w:ascii="Times New Roman" w:hAnsi="Times New Roman" w:cs="Times New Roman"/>
        </w:rPr>
        <w:t>incident</w:t>
      </w:r>
      <w:r w:rsidR="00792D18">
        <w:rPr>
          <w:rFonts w:ascii="Times New Roman" w:hAnsi="Times New Roman" w:cs="Times New Roman"/>
        </w:rPr>
        <w:t xml:space="preserve"> for arms control policies. The conclusion wraps up the main ideas</w:t>
      </w:r>
      <w:r w:rsidR="00537DE3">
        <w:rPr>
          <w:rFonts w:ascii="Times New Roman" w:hAnsi="Times New Roman" w:cs="Times New Roman"/>
        </w:rPr>
        <w:t xml:space="preserve"> of the paper</w:t>
      </w:r>
      <w:r w:rsidR="00792D18">
        <w:rPr>
          <w:rFonts w:ascii="Times New Roman" w:hAnsi="Times New Roman" w:cs="Times New Roman"/>
        </w:rPr>
        <w:t xml:space="preserve"> </w:t>
      </w:r>
      <w:r w:rsidR="00537DE3">
        <w:rPr>
          <w:rFonts w:ascii="Times New Roman" w:hAnsi="Times New Roman" w:cs="Times New Roman"/>
        </w:rPr>
        <w:t xml:space="preserve">and emphasizes the relevance of </w:t>
      </w:r>
      <w:r w:rsidR="00D969AB">
        <w:rPr>
          <w:rFonts w:ascii="Times New Roman" w:hAnsi="Times New Roman" w:cs="Times New Roman"/>
        </w:rPr>
        <w:t>studying</w:t>
      </w:r>
      <w:r w:rsidR="00537DE3">
        <w:rPr>
          <w:rFonts w:ascii="Times New Roman" w:hAnsi="Times New Roman" w:cs="Times New Roman"/>
        </w:rPr>
        <w:t xml:space="preserve"> black markets through rational, rather than moralistic, lenses. </w:t>
      </w:r>
      <w:r w:rsidR="00D969AB">
        <w:rPr>
          <w:rFonts w:ascii="Times New Roman" w:hAnsi="Times New Roman" w:cs="Times New Roman"/>
        </w:rPr>
        <w:t xml:space="preserve">In order to maintain an analytical approach, the paper does not directly </w:t>
      </w:r>
      <w:r w:rsidR="00D77D9B">
        <w:rPr>
          <w:rFonts w:ascii="Times New Roman" w:hAnsi="Times New Roman" w:cs="Times New Roman"/>
        </w:rPr>
        <w:t>recount</w:t>
      </w:r>
      <w:r w:rsidR="00D969AB">
        <w:rPr>
          <w:rFonts w:ascii="Times New Roman" w:hAnsi="Times New Roman" w:cs="Times New Roman"/>
        </w:rPr>
        <w:t xml:space="preserve"> the </w:t>
      </w:r>
      <w:proofErr w:type="spellStart"/>
      <w:r w:rsidR="00D969AB" w:rsidRPr="008000C9">
        <w:rPr>
          <w:rFonts w:ascii="Times New Roman" w:hAnsi="Times New Roman" w:cs="Times New Roman"/>
          <w:i/>
        </w:rPr>
        <w:t>Otterloo</w:t>
      </w:r>
      <w:proofErr w:type="spellEnd"/>
      <w:r w:rsidR="00D969AB" w:rsidRPr="008000C9">
        <w:rPr>
          <w:rFonts w:ascii="Times New Roman" w:hAnsi="Times New Roman" w:cs="Times New Roman"/>
          <w:i/>
        </w:rPr>
        <w:t xml:space="preserve"> </w:t>
      </w:r>
      <w:r w:rsidR="008000C9">
        <w:rPr>
          <w:rFonts w:ascii="Times New Roman" w:hAnsi="Times New Roman" w:cs="Times New Roman"/>
        </w:rPr>
        <w:t>incident</w:t>
      </w:r>
      <w:r w:rsidR="00D969AB">
        <w:rPr>
          <w:rFonts w:ascii="Times New Roman" w:hAnsi="Times New Roman" w:cs="Times New Roman"/>
        </w:rPr>
        <w:t xml:space="preserve"> in its body. A </w:t>
      </w:r>
      <w:r w:rsidR="00D77D9B">
        <w:rPr>
          <w:rFonts w:ascii="Times New Roman" w:hAnsi="Times New Roman" w:cs="Times New Roman"/>
        </w:rPr>
        <w:t xml:space="preserve">narrative summary of the case and actors involved, </w:t>
      </w:r>
      <w:r w:rsidR="00AE337A">
        <w:rPr>
          <w:rFonts w:ascii="Times New Roman" w:hAnsi="Times New Roman" w:cs="Times New Roman"/>
        </w:rPr>
        <w:t xml:space="preserve">obtained from the Organization of American States (OAS) </w:t>
      </w:r>
      <w:r w:rsidR="0001514F">
        <w:rPr>
          <w:rFonts w:ascii="Times New Roman" w:hAnsi="Times New Roman" w:cs="Times New Roman"/>
        </w:rPr>
        <w:t>I</w:t>
      </w:r>
      <w:r w:rsidR="00165187">
        <w:rPr>
          <w:rFonts w:ascii="Times New Roman" w:hAnsi="Times New Roman" w:cs="Times New Roman"/>
        </w:rPr>
        <w:t xml:space="preserve">nvestigative </w:t>
      </w:r>
      <w:r w:rsidR="00AE337A">
        <w:rPr>
          <w:rFonts w:ascii="Times New Roman" w:hAnsi="Times New Roman" w:cs="Times New Roman"/>
        </w:rPr>
        <w:t xml:space="preserve">report on the issue, is included in Analytical Appendix I for reference. </w:t>
      </w:r>
      <w:r w:rsidR="00D969AB">
        <w:rPr>
          <w:rFonts w:ascii="Times New Roman" w:hAnsi="Times New Roman" w:cs="Times New Roman"/>
        </w:rPr>
        <w:t xml:space="preserve"> </w:t>
      </w:r>
    </w:p>
    <w:p w14:paraId="4D9B6CA6" w14:textId="7B005FC7" w:rsidR="00B80531" w:rsidRPr="00D7235D" w:rsidRDefault="00B80531" w:rsidP="00D7235D">
      <w:pPr>
        <w:spacing w:line="480" w:lineRule="auto"/>
        <w:jc w:val="both"/>
        <w:rPr>
          <w:rFonts w:ascii="Times New Roman" w:hAnsi="Times New Roman" w:cs="Times New Roman"/>
        </w:rPr>
      </w:pPr>
      <w:r>
        <w:rPr>
          <w:rFonts w:ascii="Times New Roman" w:hAnsi="Times New Roman" w:cs="Times New Roman"/>
          <w:b/>
        </w:rPr>
        <w:t>Supply and Demand: The Necessary Conditions</w:t>
      </w:r>
    </w:p>
    <w:p w14:paraId="59A28748" w14:textId="445E71D5" w:rsidR="00121C93" w:rsidRDefault="00AE337A" w:rsidP="00B80531">
      <w:pPr>
        <w:spacing w:line="480" w:lineRule="auto"/>
        <w:ind w:firstLine="720"/>
        <w:jc w:val="both"/>
        <w:rPr>
          <w:rFonts w:ascii="Times New Roman" w:hAnsi="Times New Roman" w:cs="Times New Roman"/>
        </w:rPr>
      </w:pPr>
      <w:r>
        <w:rPr>
          <w:rFonts w:ascii="Times New Roman" w:hAnsi="Times New Roman" w:cs="Times New Roman"/>
        </w:rPr>
        <w:t>Gunrunning does not occur randomly. Like any other traded commodity, the illegal dealing of weapons require</w:t>
      </w:r>
      <w:r w:rsidR="00A67EF3">
        <w:rPr>
          <w:rFonts w:ascii="Times New Roman" w:hAnsi="Times New Roman" w:cs="Times New Roman"/>
        </w:rPr>
        <w:t>s</w:t>
      </w:r>
      <w:r>
        <w:rPr>
          <w:rFonts w:ascii="Times New Roman" w:hAnsi="Times New Roman" w:cs="Times New Roman"/>
        </w:rPr>
        <w:t xml:space="preserve"> both supply and demand sides. Occur</w:t>
      </w:r>
      <w:r w:rsidR="00220887">
        <w:rPr>
          <w:rFonts w:ascii="Times New Roman" w:hAnsi="Times New Roman" w:cs="Times New Roman"/>
        </w:rPr>
        <w:t xml:space="preserve">ring across Colombia, Nicaragua, </w:t>
      </w:r>
      <w:r>
        <w:rPr>
          <w:rFonts w:ascii="Times New Roman" w:hAnsi="Times New Roman" w:cs="Times New Roman"/>
        </w:rPr>
        <w:t>Guatemala</w:t>
      </w:r>
      <w:r w:rsidR="00220887">
        <w:rPr>
          <w:rFonts w:ascii="Times New Roman" w:hAnsi="Times New Roman" w:cs="Times New Roman"/>
        </w:rPr>
        <w:t>, and Panama</w:t>
      </w:r>
      <w:r>
        <w:rPr>
          <w:rFonts w:ascii="Times New Roman" w:hAnsi="Times New Roman" w:cs="Times New Roman"/>
        </w:rPr>
        <w:t xml:space="preserve"> –</w:t>
      </w:r>
      <w:r w:rsidR="00A67EF3">
        <w:rPr>
          <w:rFonts w:ascii="Times New Roman" w:hAnsi="Times New Roman" w:cs="Times New Roman"/>
        </w:rPr>
        <w:t xml:space="preserve"> in other words Central America</w:t>
      </w:r>
      <w:r>
        <w:rPr>
          <w:rFonts w:ascii="Times New Roman" w:hAnsi="Times New Roman" w:cs="Times New Roman"/>
        </w:rPr>
        <w:t xml:space="preserve"> – the </w:t>
      </w:r>
      <w:proofErr w:type="spellStart"/>
      <w:r w:rsidRPr="008000C9">
        <w:rPr>
          <w:rFonts w:ascii="Times New Roman" w:hAnsi="Times New Roman" w:cs="Times New Roman"/>
          <w:i/>
        </w:rPr>
        <w:t>Otterloo</w:t>
      </w:r>
      <w:proofErr w:type="spellEnd"/>
      <w:r w:rsidR="008000C9">
        <w:rPr>
          <w:rFonts w:ascii="Times New Roman" w:hAnsi="Times New Roman" w:cs="Times New Roman"/>
        </w:rPr>
        <w:t xml:space="preserve"> incident</w:t>
      </w:r>
      <w:r>
        <w:rPr>
          <w:rFonts w:ascii="Times New Roman" w:hAnsi="Times New Roman" w:cs="Times New Roman"/>
        </w:rPr>
        <w:t xml:space="preserve"> does not escape this basic rule. </w:t>
      </w:r>
      <w:r w:rsidR="00FA46CC">
        <w:rPr>
          <w:rFonts w:ascii="Times New Roman" w:hAnsi="Times New Roman" w:cs="Times New Roman"/>
        </w:rPr>
        <w:t>Where do the supply and the demand come from in this part of the world?</w:t>
      </w:r>
      <w:r w:rsidR="00220887">
        <w:rPr>
          <w:rFonts w:ascii="Times New Roman" w:hAnsi="Times New Roman" w:cs="Times New Roman"/>
        </w:rPr>
        <w:t xml:space="preserve"> The former stems principally from large firearms stocks supplied by the United States and the Soviet Union</w:t>
      </w:r>
      <w:r w:rsidR="00E20838">
        <w:rPr>
          <w:rFonts w:ascii="Times New Roman" w:hAnsi="Times New Roman" w:cs="Times New Roman"/>
        </w:rPr>
        <w:t>, as part of their Cold War ideological struggle,</w:t>
      </w:r>
      <w:r w:rsidR="00220887">
        <w:rPr>
          <w:rFonts w:ascii="Times New Roman" w:hAnsi="Times New Roman" w:cs="Times New Roman"/>
        </w:rPr>
        <w:t xml:space="preserve"> during the civil wars in Guatemala (1960-1996), El Salvador (1980-1992), and Nicaragua (1972-1991) to counterinsurgency state forces and rebel groups.</w:t>
      </w:r>
      <w:r w:rsidR="00220887">
        <w:rPr>
          <w:rStyle w:val="FootnoteReference"/>
          <w:rFonts w:ascii="Times New Roman" w:hAnsi="Times New Roman" w:cs="Times New Roman"/>
        </w:rPr>
        <w:footnoteReference w:id="2"/>
      </w:r>
      <w:r w:rsidR="00220887">
        <w:rPr>
          <w:rFonts w:ascii="Times New Roman" w:hAnsi="Times New Roman" w:cs="Times New Roman"/>
        </w:rPr>
        <w:t xml:space="preserve"> </w:t>
      </w:r>
      <w:r w:rsidR="00E20838">
        <w:rPr>
          <w:rFonts w:ascii="Times New Roman" w:hAnsi="Times New Roman" w:cs="Times New Roman"/>
        </w:rPr>
        <w:t>The Iran-Contra Affair is the most infamous case. Once the conflicts over, attempts at disarmament were unde</w:t>
      </w:r>
      <w:r w:rsidR="001C0F0B">
        <w:rPr>
          <w:rFonts w:ascii="Times New Roman" w:hAnsi="Times New Roman" w:cs="Times New Roman"/>
        </w:rPr>
        <w:t>rmined by the collapse of state authority in Central America</w:t>
      </w:r>
      <w:r w:rsidR="00A67EF3">
        <w:rPr>
          <w:rFonts w:ascii="Times New Roman" w:hAnsi="Times New Roman" w:cs="Times New Roman"/>
        </w:rPr>
        <w:t>n</w:t>
      </w:r>
      <w:r w:rsidR="001C0F0B">
        <w:rPr>
          <w:rFonts w:ascii="Times New Roman" w:hAnsi="Times New Roman" w:cs="Times New Roman"/>
        </w:rPr>
        <w:t xml:space="preserve"> countries at the end of the 1990s.</w:t>
      </w:r>
      <w:r w:rsidR="00121C93">
        <w:rPr>
          <w:rFonts w:ascii="Times New Roman" w:hAnsi="Times New Roman" w:cs="Times New Roman"/>
        </w:rPr>
        <w:t xml:space="preserve"> This </w:t>
      </w:r>
      <w:r w:rsidR="00A67EF3">
        <w:rPr>
          <w:rFonts w:ascii="Times New Roman" w:hAnsi="Times New Roman" w:cs="Times New Roman"/>
        </w:rPr>
        <w:t xml:space="preserve">left huge pools of weapons </w:t>
      </w:r>
      <w:r w:rsidR="00121C93">
        <w:rPr>
          <w:rFonts w:ascii="Times New Roman" w:hAnsi="Times New Roman" w:cs="Times New Roman"/>
        </w:rPr>
        <w:t>unattended</w:t>
      </w:r>
      <w:r w:rsidR="00A67EF3">
        <w:rPr>
          <w:rFonts w:ascii="Times New Roman" w:hAnsi="Times New Roman" w:cs="Times New Roman"/>
        </w:rPr>
        <w:t xml:space="preserve"> behind</w:t>
      </w:r>
      <w:r w:rsidR="00121C93">
        <w:rPr>
          <w:rFonts w:ascii="Times New Roman" w:hAnsi="Times New Roman" w:cs="Times New Roman"/>
        </w:rPr>
        <w:t>.</w:t>
      </w:r>
      <w:r w:rsidR="001C0F0B">
        <w:rPr>
          <w:rFonts w:ascii="Times New Roman" w:hAnsi="Times New Roman" w:cs="Times New Roman"/>
        </w:rPr>
        <w:t xml:space="preserve"> </w:t>
      </w:r>
      <w:r w:rsidR="00121C93">
        <w:rPr>
          <w:rFonts w:ascii="Times New Roman" w:hAnsi="Times New Roman" w:cs="Times New Roman"/>
        </w:rPr>
        <w:t xml:space="preserve">For instance, the AK-47s and rounds of ammunitions traded in the </w:t>
      </w:r>
      <w:proofErr w:type="spellStart"/>
      <w:r w:rsidR="00121C93" w:rsidRPr="008000C9">
        <w:rPr>
          <w:rFonts w:ascii="Times New Roman" w:hAnsi="Times New Roman" w:cs="Times New Roman"/>
          <w:i/>
        </w:rPr>
        <w:t>Otterloo</w:t>
      </w:r>
      <w:proofErr w:type="spellEnd"/>
      <w:r w:rsidR="008000C9">
        <w:rPr>
          <w:rFonts w:ascii="Times New Roman" w:hAnsi="Times New Roman" w:cs="Times New Roman"/>
        </w:rPr>
        <w:t xml:space="preserve"> incident</w:t>
      </w:r>
      <w:r w:rsidR="00121C93">
        <w:rPr>
          <w:rFonts w:ascii="Times New Roman" w:hAnsi="Times New Roman" w:cs="Times New Roman"/>
        </w:rPr>
        <w:t xml:space="preserve"> came directly from the Nicaraguan Army stocks. </w:t>
      </w:r>
    </w:p>
    <w:p w14:paraId="5DCF77DA" w14:textId="30F8A6BC" w:rsidR="00D95B26" w:rsidRDefault="00121C93" w:rsidP="008000C9">
      <w:pPr>
        <w:spacing w:line="480" w:lineRule="auto"/>
        <w:ind w:firstLine="720"/>
        <w:jc w:val="both"/>
        <w:rPr>
          <w:rFonts w:ascii="Times New Roman" w:hAnsi="Times New Roman" w:cs="Times New Roman"/>
        </w:rPr>
      </w:pPr>
      <w:r>
        <w:rPr>
          <w:rFonts w:ascii="Times New Roman" w:hAnsi="Times New Roman" w:cs="Times New Roman"/>
        </w:rPr>
        <w:t xml:space="preserve">The demand-side of gunrunning activities in Central America originates in the collapse of state authority at the end of the 1990s and beginning of the 2000s. </w:t>
      </w:r>
      <w:r w:rsidR="001C0F0B">
        <w:rPr>
          <w:rFonts w:ascii="Times New Roman" w:hAnsi="Times New Roman" w:cs="Times New Roman"/>
        </w:rPr>
        <w:t>As the state’s influen</w:t>
      </w:r>
      <w:r>
        <w:rPr>
          <w:rFonts w:ascii="Times New Roman" w:hAnsi="Times New Roman" w:cs="Times New Roman"/>
        </w:rPr>
        <w:t>ce over rural regions declined, armed rebel groups such as the</w:t>
      </w:r>
      <w:r w:rsidR="001C0F0B">
        <w:rPr>
          <w:rFonts w:ascii="Times New Roman" w:hAnsi="Times New Roman" w:cs="Times New Roman"/>
        </w:rPr>
        <w:t xml:space="preserve"> Revolutionary Arm</w:t>
      </w:r>
      <w:r>
        <w:rPr>
          <w:rFonts w:ascii="Times New Roman" w:hAnsi="Times New Roman" w:cs="Times New Roman"/>
        </w:rPr>
        <w:t>ed Forces of Colombia (FARC) and</w:t>
      </w:r>
      <w:r w:rsidR="001C0F0B">
        <w:rPr>
          <w:rFonts w:ascii="Times New Roman" w:hAnsi="Times New Roman" w:cs="Times New Roman"/>
        </w:rPr>
        <w:t xml:space="preserve"> the National Liberation Army (ELN) gain</w:t>
      </w:r>
      <w:r>
        <w:rPr>
          <w:rFonts w:ascii="Times New Roman" w:hAnsi="Times New Roman" w:cs="Times New Roman"/>
        </w:rPr>
        <w:t xml:space="preserve">ed prominence in those areas. To fight them, weak Central American governments </w:t>
      </w:r>
      <w:r w:rsidR="007519BC">
        <w:rPr>
          <w:rFonts w:ascii="Times New Roman" w:hAnsi="Times New Roman" w:cs="Times New Roman"/>
        </w:rPr>
        <w:t xml:space="preserve">started to militarize </w:t>
      </w:r>
      <w:r w:rsidR="00A67EF3">
        <w:rPr>
          <w:rFonts w:ascii="Times New Roman" w:hAnsi="Times New Roman" w:cs="Times New Roman"/>
        </w:rPr>
        <w:t>and secretly delegate</w:t>
      </w:r>
      <w:r w:rsidR="007519BC">
        <w:rPr>
          <w:rFonts w:ascii="Times New Roman" w:hAnsi="Times New Roman" w:cs="Times New Roman"/>
        </w:rPr>
        <w:t xml:space="preserve"> the job to private </w:t>
      </w:r>
      <w:proofErr w:type="spellStart"/>
      <w:r w:rsidR="007519BC">
        <w:rPr>
          <w:rFonts w:ascii="Times New Roman" w:hAnsi="Times New Roman" w:cs="Times New Roman"/>
        </w:rPr>
        <w:t>para</w:t>
      </w:r>
      <w:proofErr w:type="spellEnd"/>
      <w:r w:rsidR="007519BC">
        <w:rPr>
          <w:rFonts w:ascii="Times New Roman" w:hAnsi="Times New Roman" w:cs="Times New Roman"/>
        </w:rPr>
        <w:t>-military forces like the United Self-Defense Forces (AUC) of Colombia. Rather than pledge allegiance to the state, paramilitaries took this as an opportunity to curve their own spheres of influence in places where they had d</w:t>
      </w:r>
      <w:r w:rsidR="00D95B26">
        <w:rPr>
          <w:rFonts w:ascii="Times New Roman" w:hAnsi="Times New Roman" w:cs="Times New Roman"/>
        </w:rPr>
        <w:t xml:space="preserve">efeated the rebel movements. The </w:t>
      </w:r>
      <w:r w:rsidR="007519BC">
        <w:rPr>
          <w:rFonts w:ascii="Times New Roman" w:hAnsi="Times New Roman" w:cs="Times New Roman"/>
        </w:rPr>
        <w:t>tr</w:t>
      </w:r>
      <w:r w:rsidR="00D95B26">
        <w:rPr>
          <w:rFonts w:ascii="Times New Roman" w:hAnsi="Times New Roman" w:cs="Times New Roman"/>
        </w:rPr>
        <w:t>ilateral</w:t>
      </w:r>
      <w:r w:rsidR="007519BC">
        <w:rPr>
          <w:rFonts w:ascii="Times New Roman" w:hAnsi="Times New Roman" w:cs="Times New Roman"/>
        </w:rPr>
        <w:t xml:space="preserve"> struggle between governments, paramilitaries, and insurgent armed groups </w:t>
      </w:r>
      <w:r w:rsidR="00D95B26">
        <w:rPr>
          <w:rFonts w:ascii="Times New Roman" w:hAnsi="Times New Roman" w:cs="Times New Roman"/>
        </w:rPr>
        <w:t>established</w:t>
      </w:r>
      <w:r w:rsidR="007519BC">
        <w:rPr>
          <w:rFonts w:ascii="Times New Roman" w:hAnsi="Times New Roman" w:cs="Times New Roman"/>
        </w:rPr>
        <w:t xml:space="preserve"> a large</w:t>
      </w:r>
      <w:r w:rsidR="00D95B26">
        <w:rPr>
          <w:rFonts w:ascii="Times New Roman" w:hAnsi="Times New Roman" w:cs="Times New Roman"/>
        </w:rPr>
        <w:t xml:space="preserve"> and stable</w:t>
      </w:r>
      <w:r w:rsidR="007519BC">
        <w:rPr>
          <w:rFonts w:ascii="Times New Roman" w:hAnsi="Times New Roman" w:cs="Times New Roman"/>
        </w:rPr>
        <w:t xml:space="preserve"> demand for</w:t>
      </w:r>
      <w:r w:rsidR="00D95B26">
        <w:rPr>
          <w:rFonts w:ascii="Times New Roman" w:hAnsi="Times New Roman" w:cs="Times New Roman"/>
        </w:rPr>
        <w:t xml:space="preserve"> firearms</w:t>
      </w:r>
      <w:r w:rsidR="007519BC">
        <w:rPr>
          <w:rFonts w:ascii="Times New Roman" w:hAnsi="Times New Roman" w:cs="Times New Roman"/>
        </w:rPr>
        <w:t xml:space="preserve">. </w:t>
      </w:r>
      <w:r w:rsidR="0005602D">
        <w:rPr>
          <w:rFonts w:ascii="Times New Roman" w:hAnsi="Times New Roman" w:cs="Times New Roman"/>
        </w:rPr>
        <w:t xml:space="preserve">The </w:t>
      </w:r>
      <w:proofErr w:type="spellStart"/>
      <w:r w:rsidR="00D95B26" w:rsidRPr="0005602D">
        <w:rPr>
          <w:rFonts w:ascii="Times New Roman" w:hAnsi="Times New Roman" w:cs="Times New Roman"/>
          <w:i/>
        </w:rPr>
        <w:t>Otterloo</w:t>
      </w:r>
      <w:proofErr w:type="spellEnd"/>
      <w:r w:rsidR="006712C1">
        <w:rPr>
          <w:rFonts w:ascii="Times New Roman" w:hAnsi="Times New Roman" w:cs="Times New Roman"/>
        </w:rPr>
        <w:t xml:space="preserve"> i</w:t>
      </w:r>
      <w:r w:rsidR="0005602D">
        <w:rPr>
          <w:rFonts w:ascii="Times New Roman" w:hAnsi="Times New Roman" w:cs="Times New Roman"/>
        </w:rPr>
        <w:t>ncident</w:t>
      </w:r>
      <w:r w:rsidR="00D95B26">
        <w:rPr>
          <w:rFonts w:ascii="Times New Roman" w:hAnsi="Times New Roman" w:cs="Times New Roman"/>
        </w:rPr>
        <w:t xml:space="preserve"> fits into this larger picture. </w:t>
      </w:r>
      <w:r w:rsidR="0005602D">
        <w:rPr>
          <w:rFonts w:ascii="Times New Roman" w:hAnsi="Times New Roman" w:cs="Times New Roman"/>
        </w:rPr>
        <w:t xml:space="preserve">The weapons and ammunitions were delivered to </w:t>
      </w:r>
      <w:r w:rsidR="00D95B26">
        <w:rPr>
          <w:rFonts w:ascii="Times New Roman" w:hAnsi="Times New Roman" w:cs="Times New Roman"/>
        </w:rPr>
        <w:t xml:space="preserve">the AUC in Colombia. </w:t>
      </w:r>
    </w:p>
    <w:p w14:paraId="586755B8" w14:textId="77777777" w:rsidR="00D7235D" w:rsidRDefault="00D7235D" w:rsidP="00B80531">
      <w:pPr>
        <w:spacing w:line="480" w:lineRule="auto"/>
        <w:jc w:val="both"/>
        <w:rPr>
          <w:rFonts w:ascii="Times New Roman" w:hAnsi="Times New Roman" w:cs="Times New Roman"/>
        </w:rPr>
      </w:pPr>
    </w:p>
    <w:p w14:paraId="53ADD509" w14:textId="4ED291C9" w:rsidR="00B80531" w:rsidRPr="00B80531" w:rsidRDefault="00B80531" w:rsidP="00B80531">
      <w:pPr>
        <w:spacing w:line="480" w:lineRule="auto"/>
        <w:jc w:val="both"/>
        <w:rPr>
          <w:rFonts w:ascii="Times New Roman" w:hAnsi="Times New Roman" w:cs="Times New Roman"/>
          <w:b/>
        </w:rPr>
      </w:pPr>
      <w:r>
        <w:rPr>
          <w:rFonts w:ascii="Times New Roman" w:hAnsi="Times New Roman" w:cs="Times New Roman"/>
          <w:b/>
        </w:rPr>
        <w:t xml:space="preserve">The Brokers </w:t>
      </w:r>
    </w:p>
    <w:p w14:paraId="40A31662" w14:textId="29D88D02" w:rsidR="00A7268A" w:rsidRDefault="0005602D" w:rsidP="00121C93">
      <w:pPr>
        <w:spacing w:line="480" w:lineRule="auto"/>
        <w:ind w:firstLine="720"/>
        <w:jc w:val="both"/>
        <w:rPr>
          <w:rFonts w:ascii="Times New Roman" w:hAnsi="Times New Roman" w:cs="Times New Roman"/>
        </w:rPr>
      </w:pPr>
      <w:r>
        <w:rPr>
          <w:rFonts w:ascii="Times New Roman" w:hAnsi="Times New Roman" w:cs="Times New Roman"/>
        </w:rPr>
        <w:t>A</w:t>
      </w:r>
      <w:r w:rsidR="00A67EF3">
        <w:rPr>
          <w:rFonts w:ascii="Times New Roman" w:hAnsi="Times New Roman" w:cs="Times New Roman"/>
        </w:rPr>
        <w:t xml:space="preserve"> discussion of gunrunning must</w:t>
      </w:r>
      <w:r>
        <w:rPr>
          <w:rFonts w:ascii="Times New Roman" w:hAnsi="Times New Roman" w:cs="Times New Roman"/>
        </w:rPr>
        <w:t xml:space="preserve"> address the role of the brokers:</w:t>
      </w:r>
      <w:r w:rsidR="00D95B26">
        <w:rPr>
          <w:rFonts w:ascii="Times New Roman" w:hAnsi="Times New Roman" w:cs="Times New Roman"/>
        </w:rPr>
        <w:t xml:space="preserve"> the key actors of any arms trafficking scheme. Without them, there would </w:t>
      </w:r>
      <w:r w:rsidR="008000C9">
        <w:rPr>
          <w:rFonts w:ascii="Times New Roman" w:hAnsi="Times New Roman" w:cs="Times New Roman"/>
        </w:rPr>
        <w:t>simply</w:t>
      </w:r>
      <w:r w:rsidR="00D95B26">
        <w:rPr>
          <w:rFonts w:ascii="Times New Roman" w:hAnsi="Times New Roman" w:cs="Times New Roman"/>
        </w:rPr>
        <w:t xml:space="preserve"> be no deal since </w:t>
      </w:r>
      <w:r w:rsidR="008000C9">
        <w:rPr>
          <w:rFonts w:ascii="Times New Roman" w:hAnsi="Times New Roman" w:cs="Times New Roman"/>
        </w:rPr>
        <w:t>they are the middlemen that “</w:t>
      </w:r>
      <w:r w:rsidR="00D95B26">
        <w:rPr>
          <w:rFonts w:ascii="Times New Roman" w:hAnsi="Times New Roman" w:cs="Times New Roman"/>
        </w:rPr>
        <w:t>bring together buyers, sellers, transporters, financiers and insurers.”</w:t>
      </w:r>
      <w:r w:rsidR="008000C9">
        <w:rPr>
          <w:rStyle w:val="FootnoteReference"/>
          <w:rFonts w:ascii="Times New Roman" w:hAnsi="Times New Roman" w:cs="Times New Roman"/>
        </w:rPr>
        <w:footnoteReference w:id="3"/>
      </w:r>
      <w:r w:rsidR="00D95B26">
        <w:rPr>
          <w:rFonts w:ascii="Times New Roman" w:hAnsi="Times New Roman" w:cs="Times New Roman"/>
        </w:rPr>
        <w:t xml:space="preserve"> </w:t>
      </w:r>
      <w:r w:rsidR="005333FB">
        <w:rPr>
          <w:rFonts w:ascii="Times New Roman" w:hAnsi="Times New Roman" w:cs="Times New Roman"/>
        </w:rPr>
        <w:t xml:space="preserve">In the case of the </w:t>
      </w:r>
      <w:proofErr w:type="spellStart"/>
      <w:r w:rsidR="005333FB">
        <w:rPr>
          <w:rFonts w:ascii="Times New Roman" w:hAnsi="Times New Roman" w:cs="Times New Roman"/>
          <w:i/>
        </w:rPr>
        <w:t>Otterloo</w:t>
      </w:r>
      <w:proofErr w:type="spellEnd"/>
      <w:r w:rsidR="005333FB">
        <w:rPr>
          <w:rFonts w:ascii="Times New Roman" w:hAnsi="Times New Roman" w:cs="Times New Roman"/>
          <w:i/>
        </w:rPr>
        <w:t xml:space="preserve"> </w:t>
      </w:r>
      <w:r w:rsidR="005333FB">
        <w:rPr>
          <w:rFonts w:ascii="Times New Roman" w:hAnsi="Times New Roman" w:cs="Times New Roman"/>
        </w:rPr>
        <w:t>incident, the men that made the deal possible were two Israeli arms dealer</w:t>
      </w:r>
      <w:r w:rsidR="00A67EF3">
        <w:rPr>
          <w:rFonts w:ascii="Times New Roman" w:hAnsi="Times New Roman" w:cs="Times New Roman"/>
        </w:rPr>
        <w:t xml:space="preserve">s, </w:t>
      </w:r>
      <w:proofErr w:type="spellStart"/>
      <w:r w:rsidR="00AC6CB1">
        <w:rPr>
          <w:rFonts w:ascii="Times New Roman" w:hAnsi="Times New Roman" w:cs="Times New Roman"/>
        </w:rPr>
        <w:t>Ori</w:t>
      </w:r>
      <w:proofErr w:type="spellEnd"/>
      <w:r w:rsidR="00AC6CB1">
        <w:rPr>
          <w:rFonts w:ascii="Times New Roman" w:hAnsi="Times New Roman" w:cs="Times New Roman"/>
        </w:rPr>
        <w:t xml:space="preserve"> </w:t>
      </w:r>
      <w:proofErr w:type="spellStart"/>
      <w:r w:rsidR="00AC6CB1">
        <w:rPr>
          <w:rFonts w:ascii="Times New Roman" w:hAnsi="Times New Roman" w:cs="Times New Roman"/>
        </w:rPr>
        <w:t>Zoller</w:t>
      </w:r>
      <w:proofErr w:type="spellEnd"/>
      <w:r w:rsidR="00AC6CB1">
        <w:rPr>
          <w:rFonts w:ascii="Times New Roman" w:hAnsi="Times New Roman" w:cs="Times New Roman"/>
        </w:rPr>
        <w:t xml:space="preserve"> and Shimon </w:t>
      </w:r>
      <w:proofErr w:type="spellStart"/>
      <w:r w:rsidR="00AC6CB1">
        <w:rPr>
          <w:rFonts w:ascii="Times New Roman" w:hAnsi="Times New Roman" w:cs="Times New Roman"/>
        </w:rPr>
        <w:t>Yelinek</w:t>
      </w:r>
      <w:proofErr w:type="spellEnd"/>
      <w:r w:rsidR="00A67EF3">
        <w:rPr>
          <w:rFonts w:ascii="Times New Roman" w:hAnsi="Times New Roman" w:cs="Times New Roman"/>
        </w:rPr>
        <w:t>,</w:t>
      </w:r>
      <w:r w:rsidR="00AC6CB1">
        <w:rPr>
          <w:rFonts w:ascii="Times New Roman" w:hAnsi="Times New Roman" w:cs="Times New Roman"/>
        </w:rPr>
        <w:t xml:space="preserve"> alon</w:t>
      </w:r>
      <w:r w:rsidR="00A67EF3">
        <w:rPr>
          <w:rFonts w:ascii="Times New Roman" w:hAnsi="Times New Roman" w:cs="Times New Roman"/>
        </w:rPr>
        <w:t>g with their respective partners</w:t>
      </w:r>
      <w:r w:rsidR="00AC6CB1">
        <w:rPr>
          <w:rFonts w:ascii="Times New Roman" w:hAnsi="Times New Roman" w:cs="Times New Roman"/>
        </w:rPr>
        <w:t xml:space="preserve"> Uzi </w:t>
      </w:r>
      <w:proofErr w:type="spellStart"/>
      <w:r w:rsidR="00AC6CB1">
        <w:rPr>
          <w:rFonts w:ascii="Times New Roman" w:hAnsi="Times New Roman" w:cs="Times New Roman"/>
        </w:rPr>
        <w:t>Kissilevich</w:t>
      </w:r>
      <w:proofErr w:type="spellEnd"/>
      <w:r w:rsidR="00AC6CB1">
        <w:rPr>
          <w:rFonts w:ascii="Times New Roman" w:hAnsi="Times New Roman" w:cs="Times New Roman"/>
        </w:rPr>
        <w:t xml:space="preserve"> and Marcos </w:t>
      </w:r>
      <w:proofErr w:type="spellStart"/>
      <w:r w:rsidR="00AC6CB1">
        <w:rPr>
          <w:rFonts w:ascii="Times New Roman" w:hAnsi="Times New Roman" w:cs="Times New Roman"/>
        </w:rPr>
        <w:t>Shrem</w:t>
      </w:r>
      <w:proofErr w:type="spellEnd"/>
      <w:r w:rsidR="00AC6CB1">
        <w:rPr>
          <w:rFonts w:ascii="Times New Roman" w:hAnsi="Times New Roman" w:cs="Times New Roman"/>
        </w:rPr>
        <w:t>.</w:t>
      </w:r>
      <w:r w:rsidR="00FA43B4">
        <w:rPr>
          <w:rFonts w:ascii="Times New Roman" w:hAnsi="Times New Roman" w:cs="Times New Roman"/>
        </w:rPr>
        <w:t xml:space="preserve"> The o</w:t>
      </w:r>
      <w:r w:rsidR="00A67EF3">
        <w:rPr>
          <w:rFonts w:ascii="Times New Roman" w:hAnsi="Times New Roman" w:cs="Times New Roman"/>
        </w:rPr>
        <w:t>verall deal followed a two-step</w:t>
      </w:r>
      <w:r w:rsidR="00FA43B4">
        <w:rPr>
          <w:rFonts w:ascii="Times New Roman" w:hAnsi="Times New Roman" w:cs="Times New Roman"/>
        </w:rPr>
        <w:t xml:space="preserve"> process where </w:t>
      </w:r>
      <w:proofErr w:type="spellStart"/>
      <w:r w:rsidR="00FA43B4">
        <w:rPr>
          <w:rFonts w:ascii="Times New Roman" w:hAnsi="Times New Roman" w:cs="Times New Roman"/>
        </w:rPr>
        <w:t>Zoller</w:t>
      </w:r>
      <w:proofErr w:type="spellEnd"/>
      <w:r w:rsidR="00FA43B4">
        <w:rPr>
          <w:rFonts w:ascii="Times New Roman" w:hAnsi="Times New Roman" w:cs="Times New Roman"/>
        </w:rPr>
        <w:t xml:space="preserve"> and </w:t>
      </w:r>
      <w:proofErr w:type="spellStart"/>
      <w:r w:rsidR="00FA43B4">
        <w:rPr>
          <w:rFonts w:ascii="Times New Roman" w:hAnsi="Times New Roman" w:cs="Times New Roman"/>
        </w:rPr>
        <w:t>Yelinek</w:t>
      </w:r>
      <w:proofErr w:type="spellEnd"/>
      <w:r w:rsidR="00FA43B4">
        <w:rPr>
          <w:rFonts w:ascii="Times New Roman" w:hAnsi="Times New Roman" w:cs="Times New Roman"/>
        </w:rPr>
        <w:t xml:space="preserve"> respectively played the role of brokers. First, </w:t>
      </w:r>
      <w:proofErr w:type="spellStart"/>
      <w:r w:rsidR="00FA43B4">
        <w:rPr>
          <w:rFonts w:ascii="Times New Roman" w:hAnsi="Times New Roman" w:cs="Times New Roman"/>
        </w:rPr>
        <w:t>Zoller</w:t>
      </w:r>
      <w:proofErr w:type="spellEnd"/>
      <w:r w:rsidR="00FA43B4">
        <w:rPr>
          <w:rFonts w:ascii="Times New Roman" w:hAnsi="Times New Roman" w:cs="Times New Roman"/>
        </w:rPr>
        <w:t xml:space="preserve"> acquired the weapons from the Nicaraguan Army</w:t>
      </w:r>
      <w:r w:rsidR="003F2A6F">
        <w:rPr>
          <w:rFonts w:ascii="Times New Roman" w:hAnsi="Times New Roman" w:cs="Times New Roman"/>
        </w:rPr>
        <w:t xml:space="preserve">, then </w:t>
      </w:r>
      <w:r w:rsidR="00FA43B4">
        <w:rPr>
          <w:rFonts w:ascii="Times New Roman" w:hAnsi="Times New Roman" w:cs="Times New Roman"/>
        </w:rPr>
        <w:t>shopped for a buyer</w:t>
      </w:r>
      <w:r w:rsidR="003F2A6F">
        <w:rPr>
          <w:rFonts w:ascii="Times New Roman" w:hAnsi="Times New Roman" w:cs="Times New Roman"/>
        </w:rPr>
        <w:t xml:space="preserve"> and finally settled down on </w:t>
      </w:r>
      <w:proofErr w:type="spellStart"/>
      <w:r w:rsidR="003F2A6F">
        <w:rPr>
          <w:rFonts w:ascii="Times New Roman" w:hAnsi="Times New Roman" w:cs="Times New Roman"/>
        </w:rPr>
        <w:t>Yelinek</w:t>
      </w:r>
      <w:proofErr w:type="spellEnd"/>
      <w:r w:rsidR="003F2A6F">
        <w:rPr>
          <w:rFonts w:ascii="Times New Roman" w:hAnsi="Times New Roman" w:cs="Times New Roman"/>
        </w:rPr>
        <w:t xml:space="preserve">. </w:t>
      </w:r>
      <w:r w:rsidR="00FA43B4">
        <w:rPr>
          <w:rFonts w:ascii="Times New Roman" w:hAnsi="Times New Roman" w:cs="Times New Roman"/>
        </w:rPr>
        <w:t xml:space="preserve">Secondly, </w:t>
      </w:r>
      <w:r w:rsidR="003F2A6F">
        <w:rPr>
          <w:rFonts w:ascii="Times New Roman" w:hAnsi="Times New Roman" w:cs="Times New Roman"/>
        </w:rPr>
        <w:t>the latter</w:t>
      </w:r>
      <w:r w:rsidR="00FA43B4">
        <w:rPr>
          <w:rFonts w:ascii="Times New Roman" w:hAnsi="Times New Roman" w:cs="Times New Roman"/>
        </w:rPr>
        <w:t xml:space="preserve"> organized the shipment of the weapons from Nicaragua to Colombia.</w:t>
      </w:r>
      <w:r w:rsidR="003F2A6F">
        <w:rPr>
          <w:rFonts w:ascii="Times New Roman" w:hAnsi="Times New Roman" w:cs="Times New Roman"/>
        </w:rPr>
        <w:t xml:space="preserve"> For more detailed information,</w:t>
      </w:r>
      <w:r w:rsidR="00FA43B4">
        <w:rPr>
          <w:rFonts w:ascii="Times New Roman" w:hAnsi="Times New Roman" w:cs="Times New Roman"/>
        </w:rPr>
        <w:t xml:space="preserve"> </w:t>
      </w:r>
      <w:r w:rsidR="003F2A6F">
        <w:rPr>
          <w:rFonts w:ascii="Times New Roman" w:hAnsi="Times New Roman" w:cs="Times New Roman"/>
        </w:rPr>
        <w:t>t</w:t>
      </w:r>
      <w:r w:rsidR="00AC6CB1">
        <w:rPr>
          <w:rFonts w:ascii="Times New Roman" w:hAnsi="Times New Roman" w:cs="Times New Roman"/>
        </w:rPr>
        <w:t>he</w:t>
      </w:r>
      <w:r w:rsidR="00FA43B4">
        <w:rPr>
          <w:rFonts w:ascii="Times New Roman" w:hAnsi="Times New Roman" w:cs="Times New Roman"/>
        </w:rPr>
        <w:t xml:space="preserve"> exact</w:t>
      </w:r>
      <w:r w:rsidR="00AC6CB1">
        <w:rPr>
          <w:rFonts w:ascii="Times New Roman" w:hAnsi="Times New Roman" w:cs="Times New Roman"/>
        </w:rPr>
        <w:t xml:space="preserve"> chain of transactions </w:t>
      </w:r>
      <w:r w:rsidR="00A7268A">
        <w:rPr>
          <w:rFonts w:ascii="Times New Roman" w:hAnsi="Times New Roman" w:cs="Times New Roman"/>
        </w:rPr>
        <w:t xml:space="preserve">is </w:t>
      </w:r>
      <w:r w:rsidR="00FA43B4">
        <w:rPr>
          <w:rFonts w:ascii="Times New Roman" w:hAnsi="Times New Roman" w:cs="Times New Roman"/>
        </w:rPr>
        <w:t>presente</w:t>
      </w:r>
      <w:r w:rsidR="00A67EF3">
        <w:rPr>
          <w:rFonts w:ascii="Times New Roman" w:hAnsi="Times New Roman" w:cs="Times New Roman"/>
        </w:rPr>
        <w:t>d in the OAS narrative summary (see</w:t>
      </w:r>
      <w:r w:rsidR="00CD2119">
        <w:rPr>
          <w:rFonts w:ascii="Times New Roman" w:hAnsi="Times New Roman" w:cs="Times New Roman"/>
        </w:rPr>
        <w:t xml:space="preserve"> </w:t>
      </w:r>
      <w:r w:rsidR="00FA43B4">
        <w:rPr>
          <w:rFonts w:ascii="Times New Roman" w:hAnsi="Times New Roman" w:cs="Times New Roman"/>
        </w:rPr>
        <w:t>Analytical A</w:t>
      </w:r>
      <w:r w:rsidR="00A7268A">
        <w:rPr>
          <w:rFonts w:ascii="Times New Roman" w:hAnsi="Times New Roman" w:cs="Times New Roman"/>
        </w:rPr>
        <w:t xml:space="preserve">ppendix I). </w:t>
      </w:r>
    </w:p>
    <w:p w14:paraId="7B35D888" w14:textId="39F642F6" w:rsidR="00D95B26" w:rsidRDefault="00A7268A" w:rsidP="00121C93">
      <w:pPr>
        <w:spacing w:line="480" w:lineRule="auto"/>
        <w:ind w:firstLine="720"/>
        <w:jc w:val="both"/>
        <w:rPr>
          <w:rFonts w:ascii="Times New Roman" w:hAnsi="Times New Roman" w:cs="Times New Roman"/>
        </w:rPr>
      </w:pPr>
      <w:r>
        <w:rPr>
          <w:rFonts w:ascii="Times New Roman" w:hAnsi="Times New Roman" w:cs="Times New Roman"/>
        </w:rPr>
        <w:t>It is in the course of these proceedings</w:t>
      </w:r>
      <w:r w:rsidR="00FA43B4">
        <w:rPr>
          <w:rFonts w:ascii="Times New Roman" w:hAnsi="Times New Roman" w:cs="Times New Roman"/>
        </w:rPr>
        <w:t xml:space="preserve"> that </w:t>
      </w:r>
      <w:proofErr w:type="spellStart"/>
      <w:r w:rsidR="00D9742A">
        <w:rPr>
          <w:rFonts w:ascii="Times New Roman" w:hAnsi="Times New Roman" w:cs="Times New Roman"/>
        </w:rPr>
        <w:t>Yelinek</w:t>
      </w:r>
      <w:proofErr w:type="spellEnd"/>
      <w:r w:rsidR="00D9742A">
        <w:rPr>
          <w:rFonts w:ascii="Times New Roman" w:hAnsi="Times New Roman" w:cs="Times New Roman"/>
        </w:rPr>
        <w:t xml:space="preserve"> </w:t>
      </w:r>
      <w:r>
        <w:rPr>
          <w:rFonts w:ascii="Times New Roman" w:hAnsi="Times New Roman" w:cs="Times New Roman"/>
        </w:rPr>
        <w:t xml:space="preserve">employed a subterfuge </w:t>
      </w:r>
      <w:r w:rsidR="003F2A6F">
        <w:rPr>
          <w:rFonts w:ascii="Times New Roman" w:hAnsi="Times New Roman" w:cs="Times New Roman"/>
        </w:rPr>
        <w:t>widespread in</w:t>
      </w:r>
      <w:r>
        <w:rPr>
          <w:rFonts w:ascii="Times New Roman" w:hAnsi="Times New Roman" w:cs="Times New Roman"/>
        </w:rPr>
        <w:t xml:space="preserve"> gunrunning schemes: a phony purchase order</w:t>
      </w:r>
      <w:r w:rsidR="00D9742A">
        <w:rPr>
          <w:rFonts w:ascii="Times New Roman" w:hAnsi="Times New Roman" w:cs="Times New Roman"/>
        </w:rPr>
        <w:t xml:space="preserve"> and end-user certificate</w:t>
      </w:r>
      <w:r>
        <w:rPr>
          <w:rFonts w:ascii="Times New Roman" w:hAnsi="Times New Roman" w:cs="Times New Roman"/>
        </w:rPr>
        <w:t>.</w:t>
      </w:r>
      <w:r w:rsidR="00D9742A">
        <w:rPr>
          <w:rFonts w:ascii="Times New Roman" w:hAnsi="Times New Roman" w:cs="Times New Roman"/>
        </w:rPr>
        <w:t xml:space="preserve"> </w:t>
      </w:r>
      <w:proofErr w:type="spellStart"/>
      <w:r w:rsidR="00D9742A">
        <w:rPr>
          <w:rFonts w:ascii="Times New Roman" w:hAnsi="Times New Roman" w:cs="Times New Roman"/>
        </w:rPr>
        <w:t>Yelinek</w:t>
      </w:r>
      <w:proofErr w:type="spellEnd"/>
      <w:r w:rsidR="00D9742A">
        <w:rPr>
          <w:rFonts w:ascii="Times New Roman" w:hAnsi="Times New Roman" w:cs="Times New Roman"/>
        </w:rPr>
        <w:t xml:space="preserve"> and his partner </w:t>
      </w:r>
      <w:proofErr w:type="spellStart"/>
      <w:r w:rsidR="00D9742A">
        <w:rPr>
          <w:rFonts w:ascii="Times New Roman" w:hAnsi="Times New Roman" w:cs="Times New Roman"/>
        </w:rPr>
        <w:t>Shrem</w:t>
      </w:r>
      <w:proofErr w:type="spellEnd"/>
      <w:r w:rsidR="00D9742A">
        <w:rPr>
          <w:rFonts w:ascii="Times New Roman" w:hAnsi="Times New Roman" w:cs="Times New Roman"/>
        </w:rPr>
        <w:t xml:space="preserve"> pretended to be working as brokers for the Panama</w:t>
      </w:r>
      <w:r w:rsidR="00E77CFE">
        <w:rPr>
          <w:rFonts w:ascii="Times New Roman" w:hAnsi="Times New Roman" w:cs="Times New Roman"/>
        </w:rPr>
        <w:t>nian National Police. They gave</w:t>
      </w:r>
      <w:r w:rsidR="00D9742A">
        <w:rPr>
          <w:rFonts w:ascii="Times New Roman" w:hAnsi="Times New Roman" w:cs="Times New Roman"/>
        </w:rPr>
        <w:t xml:space="preserve"> </w:t>
      </w:r>
      <w:proofErr w:type="spellStart"/>
      <w:r w:rsidR="00D9742A">
        <w:rPr>
          <w:rFonts w:ascii="Times New Roman" w:hAnsi="Times New Roman" w:cs="Times New Roman"/>
        </w:rPr>
        <w:t>Zoller</w:t>
      </w:r>
      <w:proofErr w:type="spellEnd"/>
      <w:r w:rsidR="00D9742A">
        <w:rPr>
          <w:rFonts w:ascii="Times New Roman" w:hAnsi="Times New Roman" w:cs="Times New Roman"/>
        </w:rPr>
        <w:t xml:space="preserve"> a Panamanian Police purchase orde</w:t>
      </w:r>
      <w:r w:rsidR="00E77CFE">
        <w:rPr>
          <w:rFonts w:ascii="Times New Roman" w:hAnsi="Times New Roman" w:cs="Times New Roman"/>
        </w:rPr>
        <w:t xml:space="preserve">r, which was meant to represent </w:t>
      </w:r>
      <w:r w:rsidR="00165187">
        <w:rPr>
          <w:rFonts w:ascii="Times New Roman" w:hAnsi="Times New Roman" w:cs="Times New Roman"/>
        </w:rPr>
        <w:t>an end-user certificate</w:t>
      </w:r>
      <w:r w:rsidR="00E77CFE">
        <w:rPr>
          <w:rFonts w:ascii="Times New Roman" w:hAnsi="Times New Roman" w:cs="Times New Roman"/>
        </w:rPr>
        <w:t xml:space="preserve"> as well</w:t>
      </w:r>
      <w:r w:rsidR="00165187">
        <w:rPr>
          <w:rFonts w:ascii="Times New Roman" w:hAnsi="Times New Roman" w:cs="Times New Roman"/>
        </w:rPr>
        <w:t>. The OAS investigation clearly indicates that a blank purchase order form and forged signatories were used to create the alleged document.</w:t>
      </w:r>
      <w:r w:rsidR="00165187">
        <w:rPr>
          <w:rStyle w:val="FootnoteReference"/>
          <w:rFonts w:ascii="Times New Roman" w:hAnsi="Times New Roman" w:cs="Times New Roman"/>
        </w:rPr>
        <w:footnoteReference w:id="4"/>
      </w:r>
      <w:r w:rsidR="000950B4">
        <w:rPr>
          <w:rFonts w:ascii="Times New Roman" w:hAnsi="Times New Roman" w:cs="Times New Roman"/>
        </w:rPr>
        <w:t xml:space="preserve"> </w:t>
      </w:r>
      <w:r w:rsidR="00B050AC">
        <w:rPr>
          <w:rFonts w:ascii="Times New Roman" w:hAnsi="Times New Roman" w:cs="Times New Roman"/>
        </w:rPr>
        <w:t xml:space="preserve">Two former Israeli military officers employed the </w:t>
      </w:r>
      <w:r w:rsidR="00E77CFE">
        <w:rPr>
          <w:rFonts w:ascii="Times New Roman" w:hAnsi="Times New Roman" w:cs="Times New Roman"/>
        </w:rPr>
        <w:t xml:space="preserve">exact </w:t>
      </w:r>
      <w:r w:rsidR="00B050AC">
        <w:rPr>
          <w:rFonts w:ascii="Times New Roman" w:hAnsi="Times New Roman" w:cs="Times New Roman"/>
        </w:rPr>
        <w:t xml:space="preserve">same trick in the 1990 </w:t>
      </w:r>
      <w:r w:rsidR="00B050AC" w:rsidRPr="00B050AC">
        <w:rPr>
          <w:rFonts w:ascii="Times New Roman" w:hAnsi="Times New Roman" w:cs="Times New Roman"/>
          <w:i/>
        </w:rPr>
        <w:t>Guns for Antigua</w:t>
      </w:r>
      <w:r w:rsidR="00B050AC">
        <w:rPr>
          <w:rFonts w:ascii="Times New Roman" w:hAnsi="Times New Roman" w:cs="Times New Roman"/>
        </w:rPr>
        <w:t xml:space="preserve"> scandal, ordering Israeli weapons on behalf of the Antiguan and Bermudian Defense Forces to then divert them to Colombia.</w:t>
      </w:r>
      <w:r w:rsidR="00B050AC">
        <w:rPr>
          <w:rStyle w:val="FootnoteReference"/>
          <w:rFonts w:ascii="Times New Roman" w:hAnsi="Times New Roman" w:cs="Times New Roman"/>
        </w:rPr>
        <w:footnoteReference w:id="5"/>
      </w:r>
    </w:p>
    <w:p w14:paraId="5D2B3583" w14:textId="3088FF0C" w:rsidR="00A25A4F" w:rsidRDefault="00B050AC" w:rsidP="00121C93">
      <w:pPr>
        <w:spacing w:line="480" w:lineRule="auto"/>
        <w:ind w:firstLine="720"/>
        <w:jc w:val="both"/>
        <w:rPr>
          <w:rFonts w:ascii="Times New Roman" w:hAnsi="Times New Roman" w:cs="Times New Roman"/>
        </w:rPr>
      </w:pPr>
      <w:r>
        <w:rPr>
          <w:rFonts w:ascii="Times New Roman" w:hAnsi="Times New Roman" w:cs="Times New Roman"/>
        </w:rPr>
        <w:t xml:space="preserve">Interestingly, </w:t>
      </w:r>
      <w:proofErr w:type="spellStart"/>
      <w:r>
        <w:rPr>
          <w:rFonts w:ascii="Times New Roman" w:hAnsi="Times New Roman" w:cs="Times New Roman"/>
        </w:rPr>
        <w:t>Zoller</w:t>
      </w:r>
      <w:proofErr w:type="spellEnd"/>
      <w:r>
        <w:rPr>
          <w:rFonts w:ascii="Times New Roman" w:hAnsi="Times New Roman" w:cs="Times New Roman"/>
        </w:rPr>
        <w:t xml:space="preserve"> and</w:t>
      </w:r>
      <w:r w:rsidR="00E77CFE">
        <w:rPr>
          <w:rFonts w:ascii="Times New Roman" w:hAnsi="Times New Roman" w:cs="Times New Roman"/>
        </w:rPr>
        <w:t xml:space="preserve"> his associate </w:t>
      </w:r>
      <w:proofErr w:type="spellStart"/>
      <w:r w:rsidR="00E77CFE">
        <w:rPr>
          <w:rFonts w:ascii="Times New Roman" w:hAnsi="Times New Roman" w:cs="Times New Roman"/>
        </w:rPr>
        <w:t>Kissilevich</w:t>
      </w:r>
      <w:proofErr w:type="spellEnd"/>
      <w:r w:rsidR="00E77CFE">
        <w:rPr>
          <w:rFonts w:ascii="Times New Roman" w:hAnsi="Times New Roman" w:cs="Times New Roman"/>
        </w:rPr>
        <w:t xml:space="preserve"> are</w:t>
      </w:r>
      <w:r>
        <w:rPr>
          <w:rFonts w:ascii="Times New Roman" w:hAnsi="Times New Roman" w:cs="Times New Roman"/>
        </w:rPr>
        <w:t xml:space="preserve"> tied to the Israeli military apparatus. Not only are they representatives of the Israeli Military Industry (IMI) in Central America, but the former is an ex-member of the Israeli Army’s special forces as well as a former intelligence officer while the latter belonged to the Israeli military. </w:t>
      </w:r>
      <w:r w:rsidR="00C217DE">
        <w:rPr>
          <w:rFonts w:ascii="Times New Roman" w:hAnsi="Times New Roman" w:cs="Times New Roman"/>
        </w:rPr>
        <w:t xml:space="preserve">This is not a coincidence and must be put in the larger context of the historical military connection between Israel and Central America. </w:t>
      </w:r>
      <w:r w:rsidR="00AE1131">
        <w:rPr>
          <w:rFonts w:ascii="Times New Roman" w:hAnsi="Times New Roman" w:cs="Times New Roman"/>
        </w:rPr>
        <w:t>Central American national leaders turned to Israel for milita</w:t>
      </w:r>
      <w:r w:rsidR="0049293B">
        <w:rPr>
          <w:rFonts w:ascii="Times New Roman" w:hAnsi="Times New Roman" w:cs="Times New Roman"/>
        </w:rPr>
        <w:t>ry support in the 1970s for two main</w:t>
      </w:r>
      <w:r w:rsidR="00AE1131">
        <w:rPr>
          <w:rFonts w:ascii="Times New Roman" w:hAnsi="Times New Roman" w:cs="Times New Roman"/>
        </w:rPr>
        <w:t xml:space="preserve"> reasons:</w:t>
      </w:r>
      <w:r w:rsidR="006A3C1C">
        <w:rPr>
          <w:rFonts w:ascii="Times New Roman" w:hAnsi="Times New Roman" w:cs="Times New Roman"/>
        </w:rPr>
        <w:t xml:space="preserve"> </w:t>
      </w:r>
      <w:r w:rsidR="00AE1131">
        <w:rPr>
          <w:rFonts w:ascii="Times New Roman" w:hAnsi="Times New Roman" w:cs="Times New Roman"/>
        </w:rPr>
        <w:t xml:space="preserve">the </w:t>
      </w:r>
      <w:r w:rsidR="006A3C1C">
        <w:rPr>
          <w:rFonts w:ascii="Times New Roman" w:hAnsi="Times New Roman" w:cs="Times New Roman"/>
        </w:rPr>
        <w:t xml:space="preserve">US </w:t>
      </w:r>
      <w:r w:rsidR="00AE1131">
        <w:rPr>
          <w:rFonts w:ascii="Times New Roman" w:hAnsi="Times New Roman" w:cs="Times New Roman"/>
        </w:rPr>
        <w:t xml:space="preserve">had </w:t>
      </w:r>
      <w:r w:rsidR="006A3C1C">
        <w:rPr>
          <w:rFonts w:ascii="Times New Roman" w:hAnsi="Times New Roman" w:cs="Times New Roman"/>
        </w:rPr>
        <w:t>suspended their military assistance</w:t>
      </w:r>
      <w:r w:rsidR="00AE1131">
        <w:rPr>
          <w:rFonts w:ascii="Times New Roman" w:hAnsi="Times New Roman" w:cs="Times New Roman"/>
        </w:rPr>
        <w:t xml:space="preserve"> to the region</w:t>
      </w:r>
      <w:r w:rsidR="0049293B">
        <w:rPr>
          <w:rFonts w:ascii="Times New Roman" w:hAnsi="Times New Roman" w:cs="Times New Roman"/>
        </w:rPr>
        <w:t xml:space="preserve"> </w:t>
      </w:r>
      <w:r w:rsidR="00AE1131">
        <w:rPr>
          <w:rFonts w:ascii="Times New Roman" w:hAnsi="Times New Roman" w:cs="Times New Roman"/>
        </w:rPr>
        <w:t>an</w:t>
      </w:r>
      <w:r w:rsidR="00A25A4F">
        <w:rPr>
          <w:rFonts w:ascii="Times New Roman" w:hAnsi="Times New Roman" w:cs="Times New Roman"/>
        </w:rPr>
        <w:t>d Israeli military equipment proved to be</w:t>
      </w:r>
      <w:r w:rsidR="00AE1131">
        <w:rPr>
          <w:rFonts w:ascii="Times New Roman" w:hAnsi="Times New Roman" w:cs="Times New Roman"/>
        </w:rPr>
        <w:t xml:space="preserve"> highly competitive.</w:t>
      </w:r>
      <w:r w:rsidR="00AE1131">
        <w:rPr>
          <w:rStyle w:val="FootnoteReference"/>
          <w:rFonts w:ascii="Times New Roman" w:hAnsi="Times New Roman" w:cs="Times New Roman"/>
        </w:rPr>
        <w:footnoteReference w:id="6"/>
      </w:r>
      <w:r w:rsidR="00AE1131">
        <w:rPr>
          <w:rFonts w:ascii="Times New Roman" w:hAnsi="Times New Roman" w:cs="Times New Roman"/>
        </w:rPr>
        <w:t xml:space="preserve"> </w:t>
      </w:r>
      <w:r w:rsidR="0049293B">
        <w:rPr>
          <w:rFonts w:ascii="Times New Roman" w:hAnsi="Times New Roman" w:cs="Times New Roman"/>
        </w:rPr>
        <w:t>This military honeymoon has centered around two elements o</w:t>
      </w:r>
      <w:r w:rsidR="00A25A4F">
        <w:rPr>
          <w:rFonts w:ascii="Times New Roman" w:hAnsi="Times New Roman" w:cs="Times New Roman"/>
        </w:rPr>
        <w:t>ver the past decades: the supply</w:t>
      </w:r>
      <w:r w:rsidR="0049293B">
        <w:rPr>
          <w:rFonts w:ascii="Times New Roman" w:hAnsi="Times New Roman" w:cs="Times New Roman"/>
        </w:rPr>
        <w:t xml:space="preserve"> of</w:t>
      </w:r>
      <w:r w:rsidR="00A25A4F">
        <w:rPr>
          <w:rFonts w:ascii="Times New Roman" w:hAnsi="Times New Roman" w:cs="Times New Roman"/>
        </w:rPr>
        <w:t xml:space="preserve"> both</w:t>
      </w:r>
      <w:r w:rsidR="0049293B">
        <w:rPr>
          <w:rFonts w:ascii="Times New Roman" w:hAnsi="Times New Roman" w:cs="Times New Roman"/>
        </w:rPr>
        <w:t xml:space="preserve"> Israeli-made weapons and advisors to respectively equip and train counterinsurgency state forces. Once decommissioned, these Israeli military advisors decided to set up, as </w:t>
      </w:r>
      <w:proofErr w:type="spellStart"/>
      <w:r w:rsidR="0049293B">
        <w:rPr>
          <w:rFonts w:ascii="Times New Roman" w:hAnsi="Times New Roman" w:cs="Times New Roman"/>
        </w:rPr>
        <w:t>Zoller</w:t>
      </w:r>
      <w:proofErr w:type="spellEnd"/>
      <w:r w:rsidR="0049293B">
        <w:rPr>
          <w:rFonts w:ascii="Times New Roman" w:hAnsi="Times New Roman" w:cs="Times New Roman"/>
        </w:rPr>
        <w:t xml:space="preserve"> and </w:t>
      </w:r>
      <w:proofErr w:type="spellStart"/>
      <w:r w:rsidR="0049293B">
        <w:rPr>
          <w:rFonts w:ascii="Times New Roman" w:hAnsi="Times New Roman" w:cs="Times New Roman"/>
        </w:rPr>
        <w:t>Kissilevich</w:t>
      </w:r>
      <w:proofErr w:type="spellEnd"/>
      <w:r w:rsidR="0049293B">
        <w:rPr>
          <w:rFonts w:ascii="Times New Roman" w:hAnsi="Times New Roman" w:cs="Times New Roman"/>
        </w:rPr>
        <w:t xml:space="preserve"> illustrate, their private arms dealing companies.</w:t>
      </w:r>
    </w:p>
    <w:p w14:paraId="0F505A93" w14:textId="77777777" w:rsidR="00D7235D" w:rsidRDefault="00D7235D" w:rsidP="00B80531">
      <w:pPr>
        <w:spacing w:line="480" w:lineRule="auto"/>
        <w:jc w:val="both"/>
        <w:rPr>
          <w:rFonts w:ascii="Times New Roman" w:hAnsi="Times New Roman" w:cs="Times New Roman"/>
        </w:rPr>
      </w:pPr>
    </w:p>
    <w:p w14:paraId="62E0B03F" w14:textId="4D46B5D3" w:rsidR="00B80531" w:rsidRPr="00B80531" w:rsidRDefault="00B80531" w:rsidP="00B80531">
      <w:pPr>
        <w:spacing w:line="480" w:lineRule="auto"/>
        <w:jc w:val="both"/>
        <w:rPr>
          <w:rFonts w:ascii="Times New Roman" w:hAnsi="Times New Roman" w:cs="Times New Roman"/>
          <w:b/>
        </w:rPr>
      </w:pPr>
      <w:r>
        <w:rPr>
          <w:rFonts w:ascii="Times New Roman" w:hAnsi="Times New Roman" w:cs="Times New Roman"/>
          <w:b/>
        </w:rPr>
        <w:t>Transporting the Goods</w:t>
      </w:r>
    </w:p>
    <w:p w14:paraId="1EEC1F99" w14:textId="1D84B3B3" w:rsidR="003F2BA3" w:rsidRDefault="003F2BA3" w:rsidP="00121C93">
      <w:pPr>
        <w:spacing w:line="480" w:lineRule="auto"/>
        <w:ind w:firstLine="720"/>
        <w:jc w:val="both"/>
        <w:rPr>
          <w:rFonts w:ascii="Times New Roman" w:hAnsi="Times New Roman" w:cs="Times New Roman"/>
        </w:rPr>
      </w:pPr>
      <w:r>
        <w:rPr>
          <w:rFonts w:ascii="Times New Roman" w:hAnsi="Times New Roman" w:cs="Times New Roman"/>
        </w:rPr>
        <w:t xml:space="preserve">Once the brokers have directly or indirectly brought sellers and buyers together, time comes to move the goods. </w:t>
      </w:r>
      <w:r w:rsidR="006D2FBA">
        <w:rPr>
          <w:rFonts w:ascii="Times New Roman" w:hAnsi="Times New Roman" w:cs="Times New Roman"/>
        </w:rPr>
        <w:t xml:space="preserve">Arms dealers rely essentially on air and sea freights to smuggle the goods. The reason of their choice is strategic. While international regulations controlling air </w:t>
      </w:r>
      <w:r w:rsidR="00EC5576">
        <w:rPr>
          <w:rFonts w:ascii="Times New Roman" w:hAnsi="Times New Roman" w:cs="Times New Roman"/>
        </w:rPr>
        <w:t>cargos</w:t>
      </w:r>
      <w:r w:rsidR="006D2FBA">
        <w:rPr>
          <w:rFonts w:ascii="Times New Roman" w:hAnsi="Times New Roman" w:cs="Times New Roman"/>
        </w:rPr>
        <w:t xml:space="preserve"> are old and loose, millions of </w:t>
      </w:r>
      <w:r w:rsidR="00EC5576">
        <w:rPr>
          <w:rFonts w:ascii="Times New Roman" w:hAnsi="Times New Roman" w:cs="Times New Roman"/>
        </w:rPr>
        <w:t xml:space="preserve">ships </w:t>
      </w:r>
      <w:r w:rsidR="006D2FBA">
        <w:rPr>
          <w:rFonts w:ascii="Times New Roman" w:hAnsi="Times New Roman" w:cs="Times New Roman"/>
        </w:rPr>
        <w:t xml:space="preserve">are constantly </w:t>
      </w:r>
      <w:r w:rsidR="00EC5576">
        <w:rPr>
          <w:rFonts w:ascii="Times New Roman" w:hAnsi="Times New Roman" w:cs="Times New Roman"/>
        </w:rPr>
        <w:t>carrying goods at sea.</w:t>
      </w:r>
      <w:r w:rsidR="00EC5576">
        <w:rPr>
          <w:rStyle w:val="FootnoteReference"/>
          <w:rFonts w:ascii="Times New Roman" w:hAnsi="Times New Roman" w:cs="Times New Roman"/>
        </w:rPr>
        <w:footnoteReference w:id="7"/>
      </w:r>
      <w:r w:rsidR="00EC5576">
        <w:rPr>
          <w:rFonts w:ascii="Times New Roman" w:hAnsi="Times New Roman" w:cs="Times New Roman"/>
        </w:rPr>
        <w:t xml:space="preserve"> Combined with enforcement problems</w:t>
      </w:r>
      <w:r w:rsidR="00DE6B8E">
        <w:rPr>
          <w:rFonts w:ascii="Times New Roman" w:hAnsi="Times New Roman" w:cs="Times New Roman"/>
        </w:rPr>
        <w:t xml:space="preserve"> such as the </w:t>
      </w:r>
      <w:r w:rsidR="00EC5576">
        <w:rPr>
          <w:rFonts w:ascii="Times New Roman" w:hAnsi="Times New Roman" w:cs="Times New Roman"/>
        </w:rPr>
        <w:t>lack of resource for custom services</w:t>
      </w:r>
      <w:r w:rsidR="00DE6B8E">
        <w:rPr>
          <w:rFonts w:ascii="Times New Roman" w:hAnsi="Times New Roman" w:cs="Times New Roman"/>
        </w:rPr>
        <w:t>,</w:t>
      </w:r>
      <w:r w:rsidR="00EC5576">
        <w:rPr>
          <w:rFonts w:ascii="Times New Roman" w:hAnsi="Times New Roman" w:cs="Times New Roman"/>
        </w:rPr>
        <w:t xml:space="preserve"> these</w:t>
      </w:r>
      <w:r w:rsidR="00DE6B8E">
        <w:rPr>
          <w:rFonts w:ascii="Times New Roman" w:hAnsi="Times New Roman" w:cs="Times New Roman"/>
        </w:rPr>
        <w:t xml:space="preserve"> elements create the perfect conditions </w:t>
      </w:r>
      <w:r w:rsidR="00E77CFE">
        <w:rPr>
          <w:rFonts w:ascii="Times New Roman" w:hAnsi="Times New Roman" w:cs="Times New Roman"/>
        </w:rPr>
        <w:t xml:space="preserve">for the secret transportation of </w:t>
      </w:r>
      <w:r w:rsidR="00DE6B8E">
        <w:rPr>
          <w:rFonts w:ascii="Times New Roman" w:hAnsi="Times New Roman" w:cs="Times New Roman"/>
        </w:rPr>
        <w:t xml:space="preserve">weapons by air or maritime routes. </w:t>
      </w:r>
      <w:r w:rsidR="005D6892">
        <w:rPr>
          <w:rFonts w:ascii="Times New Roman" w:hAnsi="Times New Roman" w:cs="Times New Roman"/>
        </w:rPr>
        <w:t>For the case discussed in this paper, the AK-47s and a</w:t>
      </w:r>
      <w:r w:rsidR="00865D42">
        <w:rPr>
          <w:rFonts w:ascii="Times New Roman" w:hAnsi="Times New Roman" w:cs="Times New Roman"/>
        </w:rPr>
        <w:t>mmunitions were shipped by sea</w:t>
      </w:r>
      <w:r w:rsidR="00CD2119">
        <w:rPr>
          <w:rFonts w:ascii="Times New Roman" w:hAnsi="Times New Roman" w:cs="Times New Roman"/>
        </w:rPr>
        <w:t xml:space="preserve"> (see Analytical Appendix II).</w:t>
      </w:r>
      <w:r w:rsidR="00865D42">
        <w:rPr>
          <w:rStyle w:val="FootnoteReference"/>
          <w:rFonts w:ascii="Times New Roman" w:hAnsi="Times New Roman" w:cs="Times New Roman"/>
        </w:rPr>
        <w:footnoteReference w:id="8"/>
      </w:r>
    </w:p>
    <w:p w14:paraId="6B8C78DE" w14:textId="1EE376A7" w:rsidR="00C6269F" w:rsidRDefault="00C6269F" w:rsidP="00121C93">
      <w:pPr>
        <w:spacing w:line="480" w:lineRule="auto"/>
        <w:ind w:firstLine="720"/>
        <w:jc w:val="both"/>
        <w:rPr>
          <w:rFonts w:ascii="Times New Roman" w:hAnsi="Times New Roman" w:cs="Times New Roman"/>
        </w:rPr>
      </w:pPr>
      <w:r>
        <w:rPr>
          <w:rFonts w:ascii="Times New Roman" w:hAnsi="Times New Roman" w:cs="Times New Roman"/>
        </w:rPr>
        <w:t xml:space="preserve">Analyzing the transportation of the goods in the </w:t>
      </w:r>
      <w:proofErr w:type="spellStart"/>
      <w:r>
        <w:rPr>
          <w:rFonts w:ascii="Times New Roman" w:hAnsi="Times New Roman" w:cs="Times New Roman"/>
          <w:i/>
        </w:rPr>
        <w:t>Otterloo</w:t>
      </w:r>
      <w:proofErr w:type="spellEnd"/>
      <w:r>
        <w:rPr>
          <w:rFonts w:ascii="Times New Roman" w:hAnsi="Times New Roman" w:cs="Times New Roman"/>
          <w:i/>
        </w:rPr>
        <w:t xml:space="preserve"> </w:t>
      </w:r>
      <w:r>
        <w:rPr>
          <w:rFonts w:ascii="Times New Roman" w:hAnsi="Times New Roman" w:cs="Times New Roman"/>
        </w:rPr>
        <w:t xml:space="preserve">incident offers a great insight into the tactics used by arms dealers to remain under the radar. As the OAS investigation indicates, the shipping company Trafalgar Maritime Inc. was set up by a Mexican citizen in Panama City at the exact same time that the deal between </w:t>
      </w:r>
      <w:proofErr w:type="spellStart"/>
      <w:r>
        <w:rPr>
          <w:rFonts w:ascii="Times New Roman" w:hAnsi="Times New Roman" w:cs="Times New Roman"/>
        </w:rPr>
        <w:t>Zoller</w:t>
      </w:r>
      <w:proofErr w:type="spellEnd"/>
      <w:r>
        <w:rPr>
          <w:rFonts w:ascii="Times New Roman" w:hAnsi="Times New Roman" w:cs="Times New Roman"/>
        </w:rPr>
        <w:t xml:space="preserve"> and </w:t>
      </w:r>
      <w:proofErr w:type="spellStart"/>
      <w:r>
        <w:rPr>
          <w:rFonts w:ascii="Times New Roman" w:hAnsi="Times New Roman" w:cs="Times New Roman"/>
        </w:rPr>
        <w:t>Yelinek</w:t>
      </w:r>
      <w:proofErr w:type="spellEnd"/>
      <w:r>
        <w:rPr>
          <w:rFonts w:ascii="Times New Roman" w:hAnsi="Times New Roman" w:cs="Times New Roman"/>
        </w:rPr>
        <w:t xml:space="preserve"> was con</w:t>
      </w:r>
      <w:r w:rsidR="008B20A5">
        <w:rPr>
          <w:rFonts w:ascii="Times New Roman" w:hAnsi="Times New Roman" w:cs="Times New Roman"/>
        </w:rPr>
        <w:t>cluded.</w:t>
      </w:r>
      <w:r w:rsidR="00CD2119">
        <w:rPr>
          <w:rStyle w:val="FootnoteReference"/>
          <w:rFonts w:ascii="Times New Roman" w:hAnsi="Times New Roman" w:cs="Times New Roman"/>
        </w:rPr>
        <w:footnoteReference w:id="9"/>
      </w:r>
      <w:r w:rsidR="008B20A5">
        <w:rPr>
          <w:rFonts w:ascii="Times New Roman" w:hAnsi="Times New Roman" w:cs="Times New Roman"/>
        </w:rPr>
        <w:t xml:space="preserve"> The company registered in Panama the only ship it owned: the </w:t>
      </w:r>
      <w:proofErr w:type="spellStart"/>
      <w:r w:rsidR="008B20A5">
        <w:rPr>
          <w:rFonts w:ascii="Times New Roman" w:hAnsi="Times New Roman" w:cs="Times New Roman"/>
        </w:rPr>
        <w:t>Otterloo</w:t>
      </w:r>
      <w:proofErr w:type="spellEnd"/>
      <w:r w:rsidR="008B20A5">
        <w:rPr>
          <w:rFonts w:ascii="Times New Roman" w:hAnsi="Times New Roman" w:cs="Times New Roman"/>
        </w:rPr>
        <w:t xml:space="preserve">. Why choose Panama? First, this Central American country is known to have commercial and bank secrecy laws. Second, obtaining a Panamanian flag of convenience is simple: it is cheap and there is no clear regulation. </w:t>
      </w:r>
      <w:r w:rsidR="00F41A08">
        <w:rPr>
          <w:rFonts w:ascii="Times New Roman" w:hAnsi="Times New Roman" w:cs="Times New Roman"/>
        </w:rPr>
        <w:t xml:space="preserve">Third, the captain of the ship can obtain the papers necessary for the cargo without having to specify the destination.  </w:t>
      </w:r>
    </w:p>
    <w:p w14:paraId="647B089E" w14:textId="55A9FE7E" w:rsidR="00A25A4F" w:rsidRDefault="00F41A08" w:rsidP="00121C93">
      <w:pPr>
        <w:spacing w:line="480" w:lineRule="auto"/>
        <w:ind w:firstLine="720"/>
        <w:jc w:val="both"/>
        <w:rPr>
          <w:rFonts w:ascii="Times New Roman" w:hAnsi="Times New Roman" w:cs="Times New Roman"/>
        </w:rPr>
      </w:pPr>
      <w:r>
        <w:rPr>
          <w:rFonts w:ascii="Times New Roman" w:hAnsi="Times New Roman" w:cs="Times New Roman"/>
        </w:rPr>
        <w:t xml:space="preserve">The second subterfuge used in the </w:t>
      </w:r>
      <w:proofErr w:type="spellStart"/>
      <w:r>
        <w:rPr>
          <w:rFonts w:ascii="Times New Roman" w:hAnsi="Times New Roman" w:cs="Times New Roman"/>
          <w:i/>
        </w:rPr>
        <w:t>Otterloo</w:t>
      </w:r>
      <w:proofErr w:type="spellEnd"/>
      <w:r>
        <w:rPr>
          <w:rFonts w:ascii="Times New Roman" w:hAnsi="Times New Roman" w:cs="Times New Roman"/>
        </w:rPr>
        <w:t xml:space="preserve"> incident is the provision of fake documents to various authorities along the route. The captain of the </w:t>
      </w:r>
      <w:proofErr w:type="spellStart"/>
      <w:r>
        <w:rPr>
          <w:rFonts w:ascii="Times New Roman" w:hAnsi="Times New Roman" w:cs="Times New Roman"/>
          <w:i/>
        </w:rPr>
        <w:t>Otterloo</w:t>
      </w:r>
      <w:proofErr w:type="spellEnd"/>
      <w:r>
        <w:rPr>
          <w:rFonts w:ascii="Times New Roman" w:hAnsi="Times New Roman" w:cs="Times New Roman"/>
        </w:rPr>
        <w:t xml:space="preserve"> gave to the Mexican – the ship initially sailed from Veracruz, Mexico –</w:t>
      </w:r>
      <w:r w:rsidR="000E4E42">
        <w:rPr>
          <w:rFonts w:ascii="Times New Roman" w:hAnsi="Times New Roman" w:cs="Times New Roman"/>
        </w:rPr>
        <w:t xml:space="preserve"> and Nicaraguan custom agencies</w:t>
      </w:r>
      <w:r>
        <w:rPr>
          <w:rFonts w:ascii="Times New Roman" w:hAnsi="Times New Roman" w:cs="Times New Roman"/>
        </w:rPr>
        <w:t xml:space="preserve"> Bill</w:t>
      </w:r>
      <w:r w:rsidR="00744C9B">
        <w:rPr>
          <w:rFonts w:ascii="Times New Roman" w:hAnsi="Times New Roman" w:cs="Times New Roman"/>
        </w:rPr>
        <w:t>s</w:t>
      </w:r>
      <w:r>
        <w:rPr>
          <w:rFonts w:ascii="Times New Roman" w:hAnsi="Times New Roman" w:cs="Times New Roman"/>
        </w:rPr>
        <w:t xml:space="preserve"> of Lading, which indicated that Panama was the ship’s final destination.</w:t>
      </w:r>
      <w:r>
        <w:rPr>
          <w:rStyle w:val="FootnoteReference"/>
          <w:rFonts w:ascii="Times New Roman" w:hAnsi="Times New Roman" w:cs="Times New Roman"/>
        </w:rPr>
        <w:footnoteReference w:id="10"/>
      </w:r>
      <w:r>
        <w:rPr>
          <w:rFonts w:ascii="Times New Roman" w:hAnsi="Times New Roman" w:cs="Times New Roman"/>
        </w:rPr>
        <w:t xml:space="preserve"> </w:t>
      </w:r>
      <w:r w:rsidR="00744C9B">
        <w:rPr>
          <w:rFonts w:ascii="Times New Roman" w:hAnsi="Times New Roman" w:cs="Times New Roman"/>
        </w:rPr>
        <w:t>Yet, the Bill of Lading</w:t>
      </w:r>
      <w:r w:rsidR="00935D8C">
        <w:rPr>
          <w:rStyle w:val="FootnoteReference"/>
          <w:rFonts w:ascii="Times New Roman" w:hAnsi="Times New Roman" w:cs="Times New Roman"/>
        </w:rPr>
        <w:footnoteReference w:id="11"/>
      </w:r>
      <w:r w:rsidR="00D13362">
        <w:rPr>
          <w:rFonts w:ascii="Times New Roman" w:hAnsi="Times New Roman" w:cs="Times New Roman"/>
        </w:rPr>
        <w:t xml:space="preserve"> (see “Copies of Main Sources”)</w:t>
      </w:r>
      <w:r w:rsidR="00744C9B">
        <w:rPr>
          <w:rFonts w:ascii="Times New Roman" w:hAnsi="Times New Roman" w:cs="Times New Roman"/>
        </w:rPr>
        <w:t xml:space="preserve"> delivered to the Colombian authorities </w:t>
      </w:r>
      <w:r w:rsidR="000E4E42">
        <w:rPr>
          <w:rFonts w:ascii="Times New Roman" w:hAnsi="Times New Roman" w:cs="Times New Roman"/>
        </w:rPr>
        <w:t>by the captain stated</w:t>
      </w:r>
      <w:r w:rsidR="00744C9B">
        <w:rPr>
          <w:rFonts w:ascii="Times New Roman" w:hAnsi="Times New Roman" w:cs="Times New Roman"/>
        </w:rPr>
        <w:t xml:space="preserve"> that the port of discharge was Turbo, Colombia. Even though the three Bills mention</w:t>
      </w:r>
      <w:r w:rsidR="000E4E42">
        <w:rPr>
          <w:rFonts w:ascii="Times New Roman" w:hAnsi="Times New Roman" w:cs="Times New Roman"/>
        </w:rPr>
        <w:t>ed</w:t>
      </w:r>
      <w:r w:rsidR="00744C9B">
        <w:rPr>
          <w:rFonts w:ascii="Times New Roman" w:hAnsi="Times New Roman" w:cs="Times New Roman"/>
        </w:rPr>
        <w:t xml:space="preserve"> the </w:t>
      </w:r>
      <w:r w:rsidR="000E4E42">
        <w:rPr>
          <w:rFonts w:ascii="Times New Roman" w:hAnsi="Times New Roman" w:cs="Times New Roman"/>
        </w:rPr>
        <w:t xml:space="preserve">same </w:t>
      </w:r>
      <w:r w:rsidR="00744C9B">
        <w:rPr>
          <w:rFonts w:ascii="Times New Roman" w:hAnsi="Times New Roman" w:cs="Times New Roman"/>
        </w:rPr>
        <w:t>alleged cargo, plastic balls,</w:t>
      </w:r>
      <w:r w:rsidR="000E4E42">
        <w:rPr>
          <w:rFonts w:ascii="Times New Roman" w:hAnsi="Times New Roman" w:cs="Times New Roman"/>
        </w:rPr>
        <w:t xml:space="preserve"> they differ</w:t>
      </w:r>
      <w:r w:rsidR="0098013C">
        <w:rPr>
          <w:rFonts w:ascii="Times New Roman" w:hAnsi="Times New Roman" w:cs="Times New Roman"/>
        </w:rPr>
        <w:t>ed in regards to the quantity: nine</w:t>
      </w:r>
      <w:r w:rsidR="000E4E42">
        <w:rPr>
          <w:rFonts w:ascii="Times New Roman" w:hAnsi="Times New Roman" w:cs="Times New Roman"/>
        </w:rPr>
        <w:t>,</w:t>
      </w:r>
      <w:r w:rsidR="0098013C">
        <w:rPr>
          <w:rFonts w:ascii="Times New Roman" w:hAnsi="Times New Roman" w:cs="Times New Roman"/>
        </w:rPr>
        <w:t xml:space="preserve"> fourteen, and finally twenty-three</w:t>
      </w:r>
      <w:r w:rsidR="000E4E42">
        <w:rPr>
          <w:rFonts w:ascii="Times New Roman" w:hAnsi="Times New Roman" w:cs="Times New Roman"/>
        </w:rPr>
        <w:t xml:space="preserve"> containers. The discrepancies in the Bills of Lading clearly demonstrate that the captain used three different documents in order to hide the true nature of the shipment and its final destination. On the last Bill of Lading, the consignee is referred as </w:t>
      </w:r>
      <w:proofErr w:type="spellStart"/>
      <w:r w:rsidR="000E4E42">
        <w:rPr>
          <w:rFonts w:ascii="Times New Roman" w:hAnsi="Times New Roman" w:cs="Times New Roman"/>
        </w:rPr>
        <w:t>Banadex</w:t>
      </w:r>
      <w:proofErr w:type="spellEnd"/>
      <w:r w:rsidR="000E4E42">
        <w:rPr>
          <w:rFonts w:ascii="Times New Roman" w:hAnsi="Times New Roman" w:cs="Times New Roman"/>
        </w:rPr>
        <w:t xml:space="preserve"> S.A. However, an annex</w:t>
      </w:r>
      <w:r w:rsidR="00935D8C">
        <w:rPr>
          <w:rStyle w:val="FootnoteReference"/>
          <w:rFonts w:ascii="Times New Roman" w:hAnsi="Times New Roman" w:cs="Times New Roman"/>
        </w:rPr>
        <w:footnoteReference w:id="12"/>
      </w:r>
      <w:r w:rsidR="00AE094F">
        <w:rPr>
          <w:rFonts w:ascii="Times New Roman" w:hAnsi="Times New Roman" w:cs="Times New Roman"/>
        </w:rPr>
        <w:t xml:space="preserve"> (</w:t>
      </w:r>
      <w:r w:rsidR="00D13362">
        <w:rPr>
          <w:rFonts w:ascii="Times New Roman" w:hAnsi="Times New Roman" w:cs="Times New Roman"/>
        </w:rPr>
        <w:t xml:space="preserve">see </w:t>
      </w:r>
      <w:r w:rsidR="00DC0C0C">
        <w:rPr>
          <w:rFonts w:ascii="Times New Roman" w:hAnsi="Times New Roman" w:cs="Times New Roman"/>
        </w:rPr>
        <w:t xml:space="preserve">“Copies of Main </w:t>
      </w:r>
      <w:r w:rsidR="00AE094F">
        <w:rPr>
          <w:rFonts w:ascii="Times New Roman" w:hAnsi="Times New Roman" w:cs="Times New Roman"/>
        </w:rPr>
        <w:t>Sources</w:t>
      </w:r>
      <w:r w:rsidR="00DC0C0C">
        <w:rPr>
          <w:rFonts w:ascii="Times New Roman" w:hAnsi="Times New Roman" w:cs="Times New Roman"/>
        </w:rPr>
        <w:t>”</w:t>
      </w:r>
      <w:r w:rsidR="00AE094F">
        <w:rPr>
          <w:rFonts w:ascii="Times New Roman" w:hAnsi="Times New Roman" w:cs="Times New Roman"/>
        </w:rPr>
        <w:t>)</w:t>
      </w:r>
      <w:r w:rsidR="000E4E42">
        <w:rPr>
          <w:rFonts w:ascii="Times New Roman" w:hAnsi="Times New Roman" w:cs="Times New Roman"/>
        </w:rPr>
        <w:t xml:space="preserve"> signed by the captain of the </w:t>
      </w:r>
      <w:proofErr w:type="spellStart"/>
      <w:r w:rsidR="000E4E42">
        <w:rPr>
          <w:rFonts w:ascii="Times New Roman" w:hAnsi="Times New Roman" w:cs="Times New Roman"/>
          <w:i/>
        </w:rPr>
        <w:t>Otterloo</w:t>
      </w:r>
      <w:proofErr w:type="spellEnd"/>
      <w:r w:rsidR="000E4E42">
        <w:rPr>
          <w:rFonts w:ascii="Times New Roman" w:hAnsi="Times New Roman" w:cs="Times New Roman"/>
        </w:rPr>
        <w:t xml:space="preserve"> specifies that there is an error and </w:t>
      </w:r>
      <w:proofErr w:type="spellStart"/>
      <w:r w:rsidR="000E4E42">
        <w:rPr>
          <w:rFonts w:ascii="Times New Roman" w:hAnsi="Times New Roman" w:cs="Times New Roman"/>
        </w:rPr>
        <w:t>Inversiones</w:t>
      </w:r>
      <w:proofErr w:type="spellEnd"/>
      <w:r w:rsidR="000E4E42">
        <w:rPr>
          <w:rFonts w:ascii="Times New Roman" w:hAnsi="Times New Roman" w:cs="Times New Roman"/>
        </w:rPr>
        <w:t xml:space="preserve"> </w:t>
      </w:r>
      <w:proofErr w:type="spellStart"/>
      <w:r w:rsidR="000E4E42">
        <w:rPr>
          <w:rFonts w:ascii="Times New Roman" w:hAnsi="Times New Roman" w:cs="Times New Roman"/>
        </w:rPr>
        <w:t>Banoly</w:t>
      </w:r>
      <w:proofErr w:type="spellEnd"/>
      <w:r w:rsidR="000E4E42">
        <w:rPr>
          <w:rFonts w:ascii="Times New Roman" w:hAnsi="Times New Roman" w:cs="Times New Roman"/>
        </w:rPr>
        <w:t xml:space="preserve"> Ltda. should be written under this category. </w:t>
      </w:r>
      <w:r w:rsidR="00AE094F">
        <w:rPr>
          <w:rFonts w:ascii="Times New Roman" w:hAnsi="Times New Roman" w:cs="Times New Roman"/>
        </w:rPr>
        <w:t xml:space="preserve">As the following part exposes, this request was intended to hide the role of </w:t>
      </w:r>
      <w:proofErr w:type="spellStart"/>
      <w:r w:rsidR="00AE094F">
        <w:rPr>
          <w:rFonts w:ascii="Times New Roman" w:hAnsi="Times New Roman" w:cs="Times New Roman"/>
        </w:rPr>
        <w:t>Banadex</w:t>
      </w:r>
      <w:proofErr w:type="spellEnd"/>
      <w:r w:rsidR="00AE094F">
        <w:rPr>
          <w:rFonts w:ascii="Times New Roman" w:hAnsi="Times New Roman" w:cs="Times New Roman"/>
        </w:rPr>
        <w:t xml:space="preserve"> S.A.</w:t>
      </w:r>
      <w:r w:rsidR="00B3682F">
        <w:rPr>
          <w:rFonts w:ascii="Times New Roman" w:hAnsi="Times New Roman" w:cs="Times New Roman"/>
        </w:rPr>
        <w:t xml:space="preserve">, subsidiary of </w:t>
      </w:r>
      <w:r w:rsidR="001B6949">
        <w:rPr>
          <w:rFonts w:ascii="Times New Roman" w:hAnsi="Times New Roman" w:cs="Times New Roman"/>
        </w:rPr>
        <w:t xml:space="preserve">American banana producer and distributor </w:t>
      </w:r>
      <w:r w:rsidR="00B3682F">
        <w:rPr>
          <w:rFonts w:ascii="Times New Roman" w:hAnsi="Times New Roman" w:cs="Times New Roman"/>
        </w:rPr>
        <w:t>Chiquita Brands International</w:t>
      </w:r>
      <w:r w:rsidR="001B6949">
        <w:rPr>
          <w:rFonts w:ascii="Times New Roman" w:hAnsi="Times New Roman" w:cs="Times New Roman"/>
        </w:rPr>
        <w:t xml:space="preserve">, </w:t>
      </w:r>
      <w:r w:rsidR="00AE094F">
        <w:rPr>
          <w:rFonts w:ascii="Times New Roman" w:hAnsi="Times New Roman" w:cs="Times New Roman"/>
        </w:rPr>
        <w:t xml:space="preserve">in the </w:t>
      </w:r>
      <w:proofErr w:type="spellStart"/>
      <w:r w:rsidR="00AE094F">
        <w:rPr>
          <w:rFonts w:ascii="Times New Roman" w:hAnsi="Times New Roman" w:cs="Times New Roman"/>
          <w:i/>
        </w:rPr>
        <w:t>Otterloo</w:t>
      </w:r>
      <w:proofErr w:type="spellEnd"/>
      <w:r w:rsidR="00AE094F">
        <w:rPr>
          <w:rFonts w:ascii="Times New Roman" w:hAnsi="Times New Roman" w:cs="Times New Roman"/>
          <w:i/>
        </w:rPr>
        <w:t xml:space="preserve"> </w:t>
      </w:r>
      <w:r w:rsidR="00AE094F">
        <w:rPr>
          <w:rFonts w:ascii="Times New Roman" w:hAnsi="Times New Roman" w:cs="Times New Roman"/>
        </w:rPr>
        <w:t xml:space="preserve">incident. </w:t>
      </w:r>
    </w:p>
    <w:p w14:paraId="18AF6E01" w14:textId="77777777" w:rsidR="00D7235D" w:rsidRDefault="00D7235D" w:rsidP="00B80531">
      <w:pPr>
        <w:spacing w:line="480" w:lineRule="auto"/>
        <w:jc w:val="both"/>
        <w:rPr>
          <w:rFonts w:ascii="Times New Roman" w:hAnsi="Times New Roman" w:cs="Times New Roman"/>
        </w:rPr>
      </w:pPr>
    </w:p>
    <w:p w14:paraId="17E228DD" w14:textId="2CBA3C1E" w:rsidR="00B80531" w:rsidRPr="00B80531" w:rsidRDefault="00B80531" w:rsidP="00B80531">
      <w:pPr>
        <w:spacing w:line="480" w:lineRule="auto"/>
        <w:jc w:val="both"/>
        <w:rPr>
          <w:rFonts w:ascii="Times New Roman" w:hAnsi="Times New Roman" w:cs="Times New Roman"/>
          <w:b/>
        </w:rPr>
      </w:pPr>
      <w:r>
        <w:rPr>
          <w:rFonts w:ascii="Times New Roman" w:hAnsi="Times New Roman" w:cs="Times New Roman"/>
          <w:b/>
        </w:rPr>
        <w:t xml:space="preserve">Secondary Actors </w:t>
      </w:r>
    </w:p>
    <w:p w14:paraId="2EA67AFF" w14:textId="209161BD" w:rsidR="0098013C" w:rsidRDefault="00EF6155" w:rsidP="00121C93">
      <w:pPr>
        <w:spacing w:line="480" w:lineRule="auto"/>
        <w:ind w:firstLine="720"/>
        <w:jc w:val="both"/>
        <w:rPr>
          <w:rFonts w:ascii="Times New Roman" w:hAnsi="Times New Roman" w:cs="Times New Roman"/>
        </w:rPr>
      </w:pPr>
      <w:r>
        <w:rPr>
          <w:rFonts w:ascii="Times New Roman" w:hAnsi="Times New Roman" w:cs="Times New Roman"/>
        </w:rPr>
        <w:t xml:space="preserve">Moving the goods from point A to point B in gunrunning activities </w:t>
      </w:r>
      <w:r w:rsidR="007C5649">
        <w:rPr>
          <w:rFonts w:ascii="Times New Roman" w:hAnsi="Times New Roman" w:cs="Times New Roman"/>
        </w:rPr>
        <w:t>is not simply a matter of finding a ship or a plane and someone to run it. It also requires multiple levels of logistics such as loading and unloading the cargos, which in turn demand</w:t>
      </w:r>
      <w:r w:rsidR="00E77CFE">
        <w:rPr>
          <w:rFonts w:ascii="Times New Roman" w:hAnsi="Times New Roman" w:cs="Times New Roman"/>
        </w:rPr>
        <w:t>s</w:t>
      </w:r>
      <w:r w:rsidR="007C5649">
        <w:rPr>
          <w:rFonts w:ascii="Times New Roman" w:hAnsi="Times New Roman" w:cs="Times New Roman"/>
        </w:rPr>
        <w:t xml:space="preserve"> the expertise of side actors.</w:t>
      </w:r>
      <w:r>
        <w:rPr>
          <w:rFonts w:ascii="Times New Roman" w:hAnsi="Times New Roman" w:cs="Times New Roman"/>
        </w:rPr>
        <w:t xml:space="preserve"> </w:t>
      </w:r>
      <w:r w:rsidR="007C5649">
        <w:rPr>
          <w:rFonts w:ascii="Times New Roman" w:hAnsi="Times New Roman" w:cs="Times New Roman"/>
        </w:rPr>
        <w:t>Although not the organizers of the arms trafficking scheme, secondary playe</w:t>
      </w:r>
      <w:r w:rsidR="00E77CFE">
        <w:rPr>
          <w:rFonts w:ascii="Times New Roman" w:hAnsi="Times New Roman" w:cs="Times New Roman"/>
        </w:rPr>
        <w:t>rs remain nonetheless central to</w:t>
      </w:r>
      <w:r w:rsidR="007C5649">
        <w:rPr>
          <w:rFonts w:ascii="Times New Roman" w:hAnsi="Times New Roman" w:cs="Times New Roman"/>
        </w:rPr>
        <w:t xml:space="preserve"> its successful conduct. Their complicity depends on their knowledge of the deal. </w:t>
      </w:r>
      <w:r w:rsidR="0098013C">
        <w:rPr>
          <w:rFonts w:ascii="Times New Roman" w:hAnsi="Times New Roman" w:cs="Times New Roman"/>
        </w:rPr>
        <w:t>Gunrunners can also use corruption to acquire the conscious participation or silence of side actors.</w:t>
      </w:r>
      <w:r w:rsidR="007C5649">
        <w:rPr>
          <w:rFonts w:ascii="Times New Roman" w:hAnsi="Times New Roman" w:cs="Times New Roman"/>
        </w:rPr>
        <w:t xml:space="preserve"> In the case of the </w:t>
      </w:r>
      <w:proofErr w:type="spellStart"/>
      <w:r w:rsidR="007C5649">
        <w:rPr>
          <w:rFonts w:ascii="Times New Roman" w:hAnsi="Times New Roman" w:cs="Times New Roman"/>
          <w:i/>
        </w:rPr>
        <w:t>Otterloo</w:t>
      </w:r>
      <w:proofErr w:type="spellEnd"/>
      <w:r w:rsidR="007C5649">
        <w:rPr>
          <w:rFonts w:ascii="Times New Roman" w:hAnsi="Times New Roman" w:cs="Times New Roman"/>
          <w:i/>
        </w:rPr>
        <w:t xml:space="preserve"> </w:t>
      </w:r>
      <w:r w:rsidR="007C5649">
        <w:rPr>
          <w:rFonts w:ascii="Times New Roman" w:hAnsi="Times New Roman" w:cs="Times New Roman"/>
        </w:rPr>
        <w:t xml:space="preserve">incident, </w:t>
      </w:r>
      <w:r w:rsidR="0098013C">
        <w:rPr>
          <w:rFonts w:ascii="Times New Roman" w:hAnsi="Times New Roman" w:cs="Times New Roman"/>
        </w:rPr>
        <w:t xml:space="preserve">Colombia’s Secret Police and Interpol arrested seven people working for the Colombian National Tax and Customs Direction (DIAN) as well as the shipping companies </w:t>
      </w:r>
      <w:proofErr w:type="spellStart"/>
      <w:r w:rsidR="0098013C">
        <w:rPr>
          <w:rFonts w:ascii="Times New Roman" w:hAnsi="Times New Roman" w:cs="Times New Roman"/>
        </w:rPr>
        <w:t>Turboaduanas</w:t>
      </w:r>
      <w:proofErr w:type="spellEnd"/>
      <w:r w:rsidR="0098013C">
        <w:rPr>
          <w:rFonts w:ascii="Times New Roman" w:hAnsi="Times New Roman" w:cs="Times New Roman"/>
        </w:rPr>
        <w:t xml:space="preserve"> and </w:t>
      </w:r>
      <w:proofErr w:type="spellStart"/>
      <w:r w:rsidR="0098013C">
        <w:rPr>
          <w:rFonts w:ascii="Times New Roman" w:hAnsi="Times New Roman" w:cs="Times New Roman"/>
        </w:rPr>
        <w:t>Banadex</w:t>
      </w:r>
      <w:proofErr w:type="spellEnd"/>
      <w:r w:rsidR="0098013C">
        <w:rPr>
          <w:rFonts w:ascii="Times New Roman" w:hAnsi="Times New Roman" w:cs="Times New Roman"/>
        </w:rPr>
        <w:t xml:space="preserve"> S.A.</w:t>
      </w:r>
      <w:r w:rsidR="0098013C">
        <w:rPr>
          <w:rStyle w:val="FootnoteReference"/>
          <w:rFonts w:ascii="Times New Roman" w:hAnsi="Times New Roman" w:cs="Times New Roman"/>
        </w:rPr>
        <w:footnoteReference w:id="13"/>
      </w:r>
      <w:r w:rsidR="007C5649">
        <w:rPr>
          <w:rFonts w:ascii="Times New Roman" w:hAnsi="Times New Roman" w:cs="Times New Roman"/>
        </w:rPr>
        <w:t xml:space="preserve"> </w:t>
      </w:r>
      <w:r w:rsidR="0098013C">
        <w:rPr>
          <w:rFonts w:ascii="Times New Roman" w:hAnsi="Times New Roman" w:cs="Times New Roman"/>
        </w:rPr>
        <w:t xml:space="preserve">The case of </w:t>
      </w:r>
      <w:proofErr w:type="spellStart"/>
      <w:r w:rsidR="0098013C">
        <w:rPr>
          <w:rFonts w:ascii="Times New Roman" w:hAnsi="Times New Roman" w:cs="Times New Roman"/>
        </w:rPr>
        <w:t>Banadex</w:t>
      </w:r>
      <w:proofErr w:type="spellEnd"/>
      <w:r w:rsidR="0098013C">
        <w:rPr>
          <w:rFonts w:ascii="Times New Roman" w:hAnsi="Times New Roman" w:cs="Times New Roman"/>
        </w:rPr>
        <w:t xml:space="preserve"> S.A. is the most interesting one, the two others involving </w:t>
      </w:r>
      <w:r w:rsidR="005E44E3">
        <w:rPr>
          <w:rFonts w:ascii="Times New Roman" w:hAnsi="Times New Roman" w:cs="Times New Roman"/>
        </w:rPr>
        <w:t xml:space="preserve">usual payoffs to Customs officials and workers. </w:t>
      </w:r>
    </w:p>
    <w:p w14:paraId="0968D914" w14:textId="586B272F" w:rsidR="005E44E3" w:rsidRDefault="00EB289C" w:rsidP="00B80531">
      <w:pPr>
        <w:spacing w:line="480" w:lineRule="auto"/>
        <w:ind w:firstLine="720"/>
        <w:jc w:val="both"/>
        <w:rPr>
          <w:rFonts w:ascii="Times New Roman" w:hAnsi="Times New Roman" w:cs="Times New Roman"/>
        </w:rPr>
      </w:pPr>
      <w:r>
        <w:rPr>
          <w:rFonts w:ascii="Times New Roman" w:hAnsi="Times New Roman" w:cs="Times New Roman"/>
        </w:rPr>
        <w:t xml:space="preserve">Through </w:t>
      </w:r>
      <w:proofErr w:type="spellStart"/>
      <w:r>
        <w:rPr>
          <w:rFonts w:ascii="Times New Roman" w:hAnsi="Times New Roman" w:cs="Times New Roman"/>
        </w:rPr>
        <w:t>Banadex</w:t>
      </w:r>
      <w:proofErr w:type="spellEnd"/>
      <w:r>
        <w:rPr>
          <w:rFonts w:ascii="Times New Roman" w:hAnsi="Times New Roman" w:cs="Times New Roman"/>
        </w:rPr>
        <w:t xml:space="preserve"> S.A., Chiquita Brands International financially supported the AUC between 1997 and 2004.</w:t>
      </w:r>
      <w:r w:rsidR="00A75CE2">
        <w:rPr>
          <w:rFonts w:ascii="Times New Roman" w:hAnsi="Times New Roman" w:cs="Times New Roman"/>
        </w:rPr>
        <w:t xml:space="preserve"> In exchange, the AUC protected Chiquita banana-producing operations from worker strikes and other armed groups. </w:t>
      </w:r>
      <w:r>
        <w:rPr>
          <w:rFonts w:ascii="Times New Roman" w:hAnsi="Times New Roman" w:cs="Times New Roman"/>
        </w:rPr>
        <w:t>The</w:t>
      </w:r>
      <w:r w:rsidR="00A75CE2">
        <w:rPr>
          <w:rFonts w:ascii="Times New Roman" w:hAnsi="Times New Roman" w:cs="Times New Roman"/>
        </w:rPr>
        <w:t xml:space="preserve"> 2007</w:t>
      </w:r>
      <w:r>
        <w:rPr>
          <w:rFonts w:ascii="Times New Roman" w:hAnsi="Times New Roman" w:cs="Times New Roman"/>
        </w:rPr>
        <w:t xml:space="preserve"> US Justice Department indictment against Chiquita</w:t>
      </w:r>
      <w:r w:rsidR="00CD2119">
        <w:rPr>
          <w:rFonts w:ascii="Times New Roman" w:hAnsi="Times New Roman" w:cs="Times New Roman"/>
        </w:rPr>
        <w:t xml:space="preserve"> (see Analytical Appendix III</w:t>
      </w:r>
      <w:r w:rsidR="00B0705E">
        <w:rPr>
          <w:rFonts w:ascii="Times New Roman" w:hAnsi="Times New Roman" w:cs="Times New Roman"/>
        </w:rPr>
        <w:t xml:space="preserve"> for the main pages of the document</w:t>
      </w:r>
      <w:r w:rsidR="00CD2119">
        <w:rPr>
          <w:rFonts w:ascii="Times New Roman" w:hAnsi="Times New Roman" w:cs="Times New Roman"/>
        </w:rPr>
        <w:t>)</w:t>
      </w:r>
      <w:r>
        <w:rPr>
          <w:rFonts w:ascii="Times New Roman" w:hAnsi="Times New Roman" w:cs="Times New Roman"/>
        </w:rPr>
        <w:t xml:space="preserve"> outlines the monthly payments made by the company and approved by the senior executives for a total of roughly $1.7 mil</w:t>
      </w:r>
      <w:r w:rsidR="00394458">
        <w:rPr>
          <w:rFonts w:ascii="Times New Roman" w:hAnsi="Times New Roman" w:cs="Times New Roman"/>
        </w:rPr>
        <w:t xml:space="preserve">lion dollars. This context explains why the </w:t>
      </w:r>
      <w:proofErr w:type="spellStart"/>
      <w:r w:rsidR="00394458">
        <w:rPr>
          <w:rFonts w:ascii="Times New Roman" w:hAnsi="Times New Roman" w:cs="Times New Roman"/>
        </w:rPr>
        <w:t>Banadex’s</w:t>
      </w:r>
      <w:proofErr w:type="spellEnd"/>
      <w:r w:rsidR="00394458">
        <w:rPr>
          <w:rFonts w:ascii="Times New Roman" w:hAnsi="Times New Roman" w:cs="Times New Roman"/>
        </w:rPr>
        <w:t xml:space="preserve"> facilities were used to unload the AK-47s and ammunitions from the </w:t>
      </w:r>
      <w:proofErr w:type="spellStart"/>
      <w:r w:rsidR="00394458">
        <w:rPr>
          <w:rFonts w:ascii="Times New Roman" w:hAnsi="Times New Roman" w:cs="Times New Roman"/>
          <w:i/>
        </w:rPr>
        <w:t>Otterloo</w:t>
      </w:r>
      <w:proofErr w:type="spellEnd"/>
      <w:r w:rsidR="00394458">
        <w:rPr>
          <w:rFonts w:ascii="Times New Roman" w:hAnsi="Times New Roman" w:cs="Times New Roman"/>
        </w:rPr>
        <w:t>.</w:t>
      </w:r>
      <w:r w:rsidR="00394458">
        <w:rPr>
          <w:rStyle w:val="FootnoteReference"/>
          <w:rFonts w:ascii="Times New Roman" w:hAnsi="Times New Roman" w:cs="Times New Roman"/>
        </w:rPr>
        <w:footnoteReference w:id="14"/>
      </w:r>
      <w:r w:rsidR="00394458">
        <w:rPr>
          <w:rFonts w:ascii="Times New Roman" w:hAnsi="Times New Roman" w:cs="Times New Roman"/>
        </w:rPr>
        <w:t xml:space="preserve"> </w:t>
      </w:r>
      <w:r w:rsidR="00A30DFC">
        <w:rPr>
          <w:rFonts w:ascii="Times New Roman" w:hAnsi="Times New Roman" w:cs="Times New Roman"/>
        </w:rPr>
        <w:t>T</w:t>
      </w:r>
      <w:r w:rsidR="00394458">
        <w:rPr>
          <w:rFonts w:ascii="Times New Roman" w:hAnsi="Times New Roman" w:cs="Times New Roman"/>
        </w:rPr>
        <w:t xml:space="preserve">he emails and written notes exchanged by Chiquita and </w:t>
      </w:r>
      <w:proofErr w:type="spellStart"/>
      <w:r w:rsidR="00394458">
        <w:rPr>
          <w:rFonts w:ascii="Times New Roman" w:hAnsi="Times New Roman" w:cs="Times New Roman"/>
        </w:rPr>
        <w:t>Banadex</w:t>
      </w:r>
      <w:proofErr w:type="spellEnd"/>
      <w:r w:rsidR="00394458">
        <w:rPr>
          <w:rFonts w:ascii="Times New Roman" w:hAnsi="Times New Roman" w:cs="Times New Roman"/>
        </w:rPr>
        <w:t xml:space="preserve"> officials </w:t>
      </w:r>
      <w:r w:rsidR="00A30DFC">
        <w:rPr>
          <w:rFonts w:ascii="Times New Roman" w:hAnsi="Times New Roman" w:cs="Times New Roman"/>
        </w:rPr>
        <w:t>in 2002</w:t>
      </w:r>
      <w:r w:rsidR="00E77CFE">
        <w:rPr>
          <w:rFonts w:ascii="Times New Roman" w:hAnsi="Times New Roman" w:cs="Times New Roman"/>
        </w:rPr>
        <w:t>,</w:t>
      </w:r>
      <w:r w:rsidR="00A30DFC">
        <w:rPr>
          <w:rStyle w:val="FootnoteReference"/>
          <w:rFonts w:ascii="Times New Roman" w:hAnsi="Times New Roman" w:cs="Times New Roman"/>
        </w:rPr>
        <w:footnoteReference w:id="15"/>
      </w:r>
      <w:r w:rsidR="00A30DFC">
        <w:rPr>
          <w:rFonts w:ascii="Times New Roman" w:hAnsi="Times New Roman" w:cs="Times New Roman"/>
        </w:rPr>
        <w:t xml:space="preserve"> when the </w:t>
      </w:r>
      <w:proofErr w:type="spellStart"/>
      <w:r w:rsidR="00A30DFC">
        <w:rPr>
          <w:rFonts w:ascii="Times New Roman" w:hAnsi="Times New Roman" w:cs="Times New Roman"/>
          <w:i/>
        </w:rPr>
        <w:t>Otterloo</w:t>
      </w:r>
      <w:proofErr w:type="spellEnd"/>
      <w:r w:rsidR="00A30DFC">
        <w:rPr>
          <w:rFonts w:ascii="Times New Roman" w:hAnsi="Times New Roman" w:cs="Times New Roman"/>
          <w:i/>
        </w:rPr>
        <w:t xml:space="preserve"> </w:t>
      </w:r>
      <w:r w:rsidR="00A30DFC">
        <w:rPr>
          <w:rFonts w:ascii="Times New Roman" w:hAnsi="Times New Roman" w:cs="Times New Roman"/>
        </w:rPr>
        <w:t xml:space="preserve">incident started to get media attention in the countries concerned, reveal even more bluntly Chiquita’s involvement in the arms deal. One note reads: “DIAN interviewed our people related to the 2 DIAN employees. They wrote their own internal memo on our computer. Did not delete: Very clear they are not focused on us.” Another annotation on a printed email, whose subject is “Colombia Television Program Referring to AK-47s,” states: “No indication that Chiquita is being investigated. </w:t>
      </w:r>
      <w:proofErr w:type="spellStart"/>
      <w:r w:rsidR="00A30DFC">
        <w:rPr>
          <w:rFonts w:ascii="Times New Roman" w:hAnsi="Times New Roman" w:cs="Times New Roman"/>
          <w:i/>
        </w:rPr>
        <w:t>Ojo</w:t>
      </w:r>
      <w:proofErr w:type="spellEnd"/>
      <w:r w:rsidR="00A30DFC">
        <w:rPr>
          <w:rFonts w:ascii="Times New Roman" w:hAnsi="Times New Roman" w:cs="Times New Roman"/>
        </w:rPr>
        <w:t xml:space="preserve"> [</w:t>
      </w:r>
      <w:r w:rsidR="00A30DFC" w:rsidRPr="00A30DFC">
        <w:rPr>
          <w:rFonts w:ascii="Times New Roman" w:hAnsi="Times New Roman" w:cs="Times New Roman"/>
          <w:i/>
        </w:rPr>
        <w:t xml:space="preserve">Pay attention </w:t>
      </w:r>
      <w:r w:rsidR="00A30DFC">
        <w:rPr>
          <w:rFonts w:ascii="Times New Roman" w:hAnsi="Times New Roman" w:cs="Times New Roman"/>
        </w:rPr>
        <w:t xml:space="preserve">in Spanish]: Original B/L [Bill of Lading] had </w:t>
      </w:r>
      <w:proofErr w:type="spellStart"/>
      <w:r w:rsidR="00A30DFC">
        <w:rPr>
          <w:rFonts w:ascii="Times New Roman" w:hAnsi="Times New Roman" w:cs="Times New Roman"/>
        </w:rPr>
        <w:t>Banadex</w:t>
      </w:r>
      <w:proofErr w:type="spellEnd"/>
      <w:r w:rsidR="00A30DFC">
        <w:rPr>
          <w:rFonts w:ascii="Times New Roman" w:hAnsi="Times New Roman" w:cs="Times New Roman"/>
        </w:rPr>
        <w:t xml:space="preserve"> as consignee. Captain changed this.”</w:t>
      </w:r>
      <w:r w:rsidR="006F3D5B">
        <w:rPr>
          <w:rFonts w:ascii="Times New Roman" w:hAnsi="Times New Roman" w:cs="Times New Roman"/>
        </w:rPr>
        <w:t xml:space="preserve"> Chiquita’s participation in the </w:t>
      </w:r>
      <w:proofErr w:type="spellStart"/>
      <w:r w:rsidR="006F3D5B">
        <w:rPr>
          <w:rFonts w:ascii="Times New Roman" w:hAnsi="Times New Roman" w:cs="Times New Roman"/>
          <w:i/>
        </w:rPr>
        <w:t>Otterloo</w:t>
      </w:r>
      <w:proofErr w:type="spellEnd"/>
      <w:r w:rsidR="006F3D5B">
        <w:rPr>
          <w:rFonts w:ascii="Times New Roman" w:hAnsi="Times New Roman" w:cs="Times New Roman"/>
          <w:i/>
        </w:rPr>
        <w:t xml:space="preserve"> </w:t>
      </w:r>
      <w:r w:rsidR="006F3D5B">
        <w:rPr>
          <w:rFonts w:ascii="Times New Roman" w:hAnsi="Times New Roman" w:cs="Times New Roman"/>
        </w:rPr>
        <w:t xml:space="preserve">incident demonstrates that secondary actors are central to any gunrunning activities. </w:t>
      </w:r>
      <w:r w:rsidR="00C77C0E">
        <w:rPr>
          <w:rFonts w:ascii="Times New Roman" w:hAnsi="Times New Roman" w:cs="Times New Roman"/>
        </w:rPr>
        <w:t>I</w:t>
      </w:r>
      <w:r w:rsidR="006F3D5B">
        <w:rPr>
          <w:rFonts w:ascii="Times New Roman" w:hAnsi="Times New Roman" w:cs="Times New Roman"/>
        </w:rPr>
        <w:t xml:space="preserve">t also </w:t>
      </w:r>
      <w:r w:rsidR="00C77C0E">
        <w:rPr>
          <w:rFonts w:ascii="Times New Roman" w:hAnsi="Times New Roman" w:cs="Times New Roman"/>
        </w:rPr>
        <w:t>reveals that these side actors do not come out of the blue. T</w:t>
      </w:r>
      <w:r w:rsidR="006F3D5B">
        <w:rPr>
          <w:rFonts w:ascii="Times New Roman" w:hAnsi="Times New Roman" w:cs="Times New Roman"/>
        </w:rPr>
        <w:t xml:space="preserve">hey are connected in some ways to the buyers, sellers or brokers. </w:t>
      </w:r>
      <w:r w:rsidR="00C77C0E">
        <w:rPr>
          <w:rFonts w:ascii="Times New Roman" w:hAnsi="Times New Roman" w:cs="Times New Roman"/>
        </w:rPr>
        <w:t xml:space="preserve">In the case of the </w:t>
      </w:r>
      <w:proofErr w:type="spellStart"/>
      <w:r w:rsidR="00C77C0E">
        <w:rPr>
          <w:rFonts w:ascii="Times New Roman" w:hAnsi="Times New Roman" w:cs="Times New Roman"/>
          <w:i/>
        </w:rPr>
        <w:t>Otterloo</w:t>
      </w:r>
      <w:proofErr w:type="spellEnd"/>
      <w:r w:rsidR="00C77C0E">
        <w:rPr>
          <w:rFonts w:ascii="Times New Roman" w:hAnsi="Times New Roman" w:cs="Times New Roman"/>
          <w:i/>
        </w:rPr>
        <w:t xml:space="preserve"> </w:t>
      </w:r>
      <w:r w:rsidR="00C77C0E">
        <w:rPr>
          <w:rFonts w:ascii="Times New Roman" w:hAnsi="Times New Roman" w:cs="Times New Roman"/>
        </w:rPr>
        <w:t>incident, Chiquita had a long and substantial financial partnership with the AUC.</w:t>
      </w:r>
    </w:p>
    <w:p w14:paraId="1D1BE379" w14:textId="77777777" w:rsidR="00D7235D" w:rsidRDefault="00D7235D" w:rsidP="00B80531">
      <w:pPr>
        <w:spacing w:line="480" w:lineRule="auto"/>
        <w:jc w:val="both"/>
        <w:rPr>
          <w:rFonts w:ascii="Times New Roman" w:hAnsi="Times New Roman" w:cs="Times New Roman"/>
        </w:rPr>
      </w:pPr>
    </w:p>
    <w:p w14:paraId="7FA103EA" w14:textId="5F2030FA" w:rsidR="00B80531" w:rsidRPr="00B80531" w:rsidRDefault="00B80531" w:rsidP="00B80531">
      <w:pPr>
        <w:spacing w:line="480" w:lineRule="auto"/>
        <w:jc w:val="both"/>
        <w:rPr>
          <w:rFonts w:ascii="Times New Roman" w:hAnsi="Times New Roman" w:cs="Times New Roman"/>
          <w:b/>
        </w:rPr>
      </w:pPr>
      <w:r>
        <w:rPr>
          <w:rFonts w:ascii="Times New Roman" w:hAnsi="Times New Roman" w:cs="Times New Roman"/>
          <w:b/>
        </w:rPr>
        <w:t>The Money Trail</w:t>
      </w:r>
    </w:p>
    <w:p w14:paraId="46E1470D" w14:textId="366EAE27" w:rsidR="00EF5329" w:rsidRDefault="005E44E3" w:rsidP="00404831">
      <w:pPr>
        <w:spacing w:line="480" w:lineRule="auto"/>
        <w:ind w:firstLine="720"/>
        <w:jc w:val="both"/>
        <w:rPr>
          <w:rFonts w:ascii="Times New Roman" w:hAnsi="Times New Roman" w:cs="Times New Roman"/>
        </w:rPr>
      </w:pPr>
      <w:r>
        <w:rPr>
          <w:rFonts w:ascii="Times New Roman" w:hAnsi="Times New Roman" w:cs="Times New Roman"/>
        </w:rPr>
        <w:t>Arms dealers and brokers do not simply smuggle weapons because they are bored with life and want to entertain themselves. The m</w:t>
      </w:r>
      <w:r w:rsidR="00E26424">
        <w:rPr>
          <w:rFonts w:ascii="Times New Roman" w:hAnsi="Times New Roman" w:cs="Times New Roman"/>
        </w:rPr>
        <w:t xml:space="preserve">ain attraction is profit. Hence, a thorough analysis of any gunrunning scheme must pay attention to the money trail. In arms trafficking, money trail refers to both the stream of payments and the flow of favors. Money is not always involved. More </w:t>
      </w:r>
      <w:r w:rsidR="00DF73E8">
        <w:rPr>
          <w:rFonts w:ascii="Times New Roman" w:hAnsi="Times New Roman" w:cs="Times New Roman"/>
        </w:rPr>
        <w:t xml:space="preserve">often than </w:t>
      </w:r>
      <w:r w:rsidR="00E77CFE">
        <w:rPr>
          <w:rFonts w:ascii="Times New Roman" w:hAnsi="Times New Roman" w:cs="Times New Roman"/>
        </w:rPr>
        <w:t>expected</w:t>
      </w:r>
      <w:r w:rsidR="00DF73E8">
        <w:rPr>
          <w:rFonts w:ascii="Times New Roman" w:hAnsi="Times New Roman" w:cs="Times New Roman"/>
        </w:rPr>
        <w:t>, a</w:t>
      </w:r>
      <w:r w:rsidR="00E26424">
        <w:rPr>
          <w:rFonts w:ascii="Times New Roman" w:hAnsi="Times New Roman" w:cs="Times New Roman"/>
        </w:rPr>
        <w:t xml:space="preserve"> gunrunner </w:t>
      </w:r>
      <w:r w:rsidR="00DF73E8">
        <w:rPr>
          <w:rFonts w:ascii="Times New Roman" w:hAnsi="Times New Roman" w:cs="Times New Roman"/>
        </w:rPr>
        <w:t>accepts to organize</w:t>
      </w:r>
      <w:r w:rsidR="00E26424">
        <w:rPr>
          <w:rFonts w:ascii="Times New Roman" w:hAnsi="Times New Roman" w:cs="Times New Roman"/>
        </w:rPr>
        <w:t xml:space="preserve"> the deal in return for natural resource concessions or </w:t>
      </w:r>
      <w:r w:rsidR="00DF73E8">
        <w:rPr>
          <w:rFonts w:ascii="Times New Roman" w:hAnsi="Times New Roman" w:cs="Times New Roman"/>
        </w:rPr>
        <w:t>services.</w:t>
      </w:r>
      <w:r w:rsidR="00DF73E8">
        <w:rPr>
          <w:rStyle w:val="FootnoteReference"/>
          <w:rFonts w:ascii="Times New Roman" w:hAnsi="Times New Roman" w:cs="Times New Roman"/>
        </w:rPr>
        <w:footnoteReference w:id="16"/>
      </w:r>
      <w:r w:rsidR="00E26424">
        <w:rPr>
          <w:rFonts w:ascii="Times New Roman" w:hAnsi="Times New Roman" w:cs="Times New Roman"/>
        </w:rPr>
        <w:t xml:space="preserve"> </w:t>
      </w:r>
      <w:r w:rsidR="00DF73E8">
        <w:rPr>
          <w:rFonts w:ascii="Times New Roman" w:hAnsi="Times New Roman" w:cs="Times New Roman"/>
        </w:rPr>
        <w:t xml:space="preserve">In the </w:t>
      </w:r>
      <w:proofErr w:type="spellStart"/>
      <w:r w:rsidR="00DF73E8">
        <w:rPr>
          <w:rFonts w:ascii="Times New Roman" w:hAnsi="Times New Roman" w:cs="Times New Roman"/>
          <w:i/>
        </w:rPr>
        <w:t>Otterloo</w:t>
      </w:r>
      <w:proofErr w:type="spellEnd"/>
      <w:r w:rsidR="00DF73E8">
        <w:rPr>
          <w:rFonts w:ascii="Times New Roman" w:hAnsi="Times New Roman" w:cs="Times New Roman"/>
          <w:i/>
        </w:rPr>
        <w:t xml:space="preserve"> </w:t>
      </w:r>
      <w:r w:rsidR="00DF73E8">
        <w:rPr>
          <w:rFonts w:ascii="Times New Roman" w:hAnsi="Times New Roman" w:cs="Times New Roman"/>
        </w:rPr>
        <w:t xml:space="preserve">incident, both money and favors were involved. </w:t>
      </w:r>
      <w:r w:rsidR="00A92D4F">
        <w:rPr>
          <w:rFonts w:ascii="Times New Roman" w:hAnsi="Times New Roman" w:cs="Times New Roman"/>
        </w:rPr>
        <w:t xml:space="preserve">Even though </w:t>
      </w:r>
      <w:proofErr w:type="spellStart"/>
      <w:r w:rsidR="00A92D4F">
        <w:rPr>
          <w:rFonts w:ascii="Times New Roman" w:hAnsi="Times New Roman" w:cs="Times New Roman"/>
        </w:rPr>
        <w:t>Zoller</w:t>
      </w:r>
      <w:proofErr w:type="spellEnd"/>
      <w:r w:rsidR="00A92D4F">
        <w:rPr>
          <w:rFonts w:ascii="Times New Roman" w:hAnsi="Times New Roman" w:cs="Times New Roman"/>
        </w:rPr>
        <w:t xml:space="preserve"> assured that GIR S.A. profited little from the deal,</w:t>
      </w:r>
      <w:r w:rsidR="00A92D4F">
        <w:rPr>
          <w:rStyle w:val="FootnoteReference"/>
          <w:rFonts w:ascii="Times New Roman" w:hAnsi="Times New Roman" w:cs="Times New Roman"/>
        </w:rPr>
        <w:footnoteReference w:id="17"/>
      </w:r>
      <w:r w:rsidR="00A92D4F">
        <w:rPr>
          <w:rFonts w:ascii="Times New Roman" w:hAnsi="Times New Roman" w:cs="Times New Roman"/>
        </w:rPr>
        <w:t xml:space="preserve"> the company’s bank accounts tell a different story</w:t>
      </w:r>
      <w:r w:rsidR="00B0705E">
        <w:rPr>
          <w:rFonts w:ascii="Times New Roman" w:hAnsi="Times New Roman" w:cs="Times New Roman"/>
        </w:rPr>
        <w:t xml:space="preserve"> (refer to Analytical Appendix IV)</w:t>
      </w:r>
      <w:r w:rsidR="00A92D4F">
        <w:rPr>
          <w:rFonts w:ascii="Times New Roman" w:hAnsi="Times New Roman" w:cs="Times New Roman"/>
        </w:rPr>
        <w:t>.</w:t>
      </w:r>
      <w:r w:rsidR="00A92D4F">
        <w:rPr>
          <w:rStyle w:val="FootnoteReference"/>
          <w:rFonts w:ascii="Times New Roman" w:hAnsi="Times New Roman" w:cs="Times New Roman"/>
        </w:rPr>
        <w:footnoteReference w:id="18"/>
      </w:r>
      <w:r w:rsidR="00AD44EC">
        <w:rPr>
          <w:rFonts w:ascii="Times New Roman" w:hAnsi="Times New Roman" w:cs="Times New Roman"/>
        </w:rPr>
        <w:t xml:space="preserve"> The more interesting finding revealed by the</w:t>
      </w:r>
      <w:r w:rsidR="00E0092C">
        <w:rPr>
          <w:rFonts w:ascii="Times New Roman" w:hAnsi="Times New Roman" w:cs="Times New Roman"/>
        </w:rPr>
        <w:t>se</w:t>
      </w:r>
      <w:r w:rsidR="00AD44EC">
        <w:rPr>
          <w:rFonts w:ascii="Times New Roman" w:hAnsi="Times New Roman" w:cs="Times New Roman"/>
        </w:rPr>
        <w:t xml:space="preserve"> bank files is that </w:t>
      </w:r>
      <w:proofErr w:type="spellStart"/>
      <w:r w:rsidR="00AD44EC">
        <w:rPr>
          <w:rFonts w:ascii="Times New Roman" w:hAnsi="Times New Roman" w:cs="Times New Roman"/>
        </w:rPr>
        <w:t>Yelinek</w:t>
      </w:r>
      <w:proofErr w:type="spellEnd"/>
      <w:r w:rsidR="00AD44EC">
        <w:rPr>
          <w:rFonts w:ascii="Times New Roman" w:hAnsi="Times New Roman" w:cs="Times New Roman"/>
        </w:rPr>
        <w:t xml:space="preserve">, after making a down payment, wire-transferred the money to </w:t>
      </w:r>
      <w:proofErr w:type="spellStart"/>
      <w:r w:rsidR="00AD44EC">
        <w:rPr>
          <w:rFonts w:ascii="Times New Roman" w:hAnsi="Times New Roman" w:cs="Times New Roman"/>
        </w:rPr>
        <w:t>Zoller</w:t>
      </w:r>
      <w:proofErr w:type="spellEnd"/>
      <w:r w:rsidR="00AD44EC">
        <w:rPr>
          <w:rFonts w:ascii="Times New Roman" w:hAnsi="Times New Roman" w:cs="Times New Roman"/>
        </w:rPr>
        <w:t xml:space="preserve"> in</w:t>
      </w:r>
      <w:r w:rsidR="00E0092C">
        <w:rPr>
          <w:rFonts w:ascii="Times New Roman" w:hAnsi="Times New Roman" w:cs="Times New Roman"/>
        </w:rPr>
        <w:t xml:space="preserve"> seven chunks using different bank accounts – named after different people – located in Geneva, Switzerland, or Tel Aviv, Israel. This is a calculated move.</w:t>
      </w:r>
      <w:r w:rsidR="00EF5329">
        <w:rPr>
          <w:rFonts w:ascii="Times New Roman" w:hAnsi="Times New Roman" w:cs="Times New Roman"/>
        </w:rPr>
        <w:t xml:space="preserve"> First, Israel and Switzerland</w:t>
      </w:r>
      <w:r w:rsidR="00E0092C">
        <w:rPr>
          <w:rFonts w:ascii="Times New Roman" w:hAnsi="Times New Roman" w:cs="Times New Roman"/>
        </w:rPr>
        <w:t xml:space="preserve"> conveniently have very tight bank secrecy laws</w:t>
      </w:r>
      <w:r w:rsidR="00EF5329">
        <w:rPr>
          <w:rFonts w:ascii="Times New Roman" w:hAnsi="Times New Roman" w:cs="Times New Roman"/>
        </w:rPr>
        <w:t>. Second,</w:t>
      </w:r>
      <w:r w:rsidR="00E0092C">
        <w:rPr>
          <w:rFonts w:ascii="Times New Roman" w:hAnsi="Times New Roman" w:cs="Times New Roman"/>
        </w:rPr>
        <w:t xml:space="preserve"> increasing </w:t>
      </w:r>
      <w:r w:rsidR="00EF5329">
        <w:rPr>
          <w:rFonts w:ascii="Times New Roman" w:hAnsi="Times New Roman" w:cs="Times New Roman"/>
        </w:rPr>
        <w:t>the number of wire-transfers and diversifying their origins are</w:t>
      </w:r>
      <w:r w:rsidR="00E77CFE">
        <w:rPr>
          <w:rFonts w:ascii="Times New Roman" w:hAnsi="Times New Roman" w:cs="Times New Roman"/>
        </w:rPr>
        <w:t xml:space="preserve"> methods of layering</w:t>
      </w:r>
      <w:r w:rsidR="00EF5329">
        <w:rPr>
          <w:rFonts w:ascii="Times New Roman" w:hAnsi="Times New Roman" w:cs="Times New Roman"/>
        </w:rPr>
        <w:t xml:space="preserve"> meant to give the authorities a hard time if they discover the gunrunning scheme. </w:t>
      </w:r>
      <w:r w:rsidR="00FF389E">
        <w:rPr>
          <w:rFonts w:ascii="Times New Roman" w:hAnsi="Times New Roman" w:cs="Times New Roman"/>
        </w:rPr>
        <w:t xml:space="preserve">In the </w:t>
      </w:r>
      <w:proofErr w:type="spellStart"/>
      <w:r w:rsidR="00FF389E">
        <w:rPr>
          <w:rFonts w:ascii="Times New Roman" w:hAnsi="Times New Roman" w:cs="Times New Roman"/>
          <w:i/>
        </w:rPr>
        <w:t>Otterloo</w:t>
      </w:r>
      <w:proofErr w:type="spellEnd"/>
      <w:r w:rsidR="00FF389E">
        <w:rPr>
          <w:rFonts w:ascii="Times New Roman" w:hAnsi="Times New Roman" w:cs="Times New Roman"/>
          <w:i/>
        </w:rPr>
        <w:t xml:space="preserve"> </w:t>
      </w:r>
      <w:r w:rsidR="00FF389E">
        <w:rPr>
          <w:rFonts w:ascii="Times New Roman" w:hAnsi="Times New Roman" w:cs="Times New Roman"/>
        </w:rPr>
        <w:t xml:space="preserve">incident, this proved to be effective since the OAS investigators did not attempt to trace the money trail any further. </w:t>
      </w:r>
    </w:p>
    <w:p w14:paraId="63C7F02D" w14:textId="7E850515" w:rsidR="00726719" w:rsidRDefault="00FF389E" w:rsidP="007E445B">
      <w:pPr>
        <w:spacing w:line="480" w:lineRule="auto"/>
        <w:ind w:firstLine="720"/>
        <w:jc w:val="both"/>
        <w:rPr>
          <w:rFonts w:ascii="Times New Roman" w:hAnsi="Times New Roman" w:cs="Times New Roman"/>
        </w:rPr>
      </w:pPr>
      <w:r>
        <w:rPr>
          <w:rFonts w:ascii="Times New Roman" w:hAnsi="Times New Roman" w:cs="Times New Roman"/>
        </w:rPr>
        <w:t>With the money trail ending there, the rest of the analysis becomes speculative. According to a 2011 US Department of the Treasury Office of Foreign Assets Control diagram</w:t>
      </w:r>
      <w:r w:rsidR="00640427">
        <w:rPr>
          <w:rStyle w:val="FootnoteReference"/>
          <w:rFonts w:ascii="Times New Roman" w:hAnsi="Times New Roman" w:cs="Times New Roman"/>
        </w:rPr>
        <w:footnoteReference w:id="19"/>
      </w:r>
      <w:r>
        <w:rPr>
          <w:rFonts w:ascii="Times New Roman" w:hAnsi="Times New Roman" w:cs="Times New Roman"/>
        </w:rPr>
        <w:t xml:space="preserve">, </w:t>
      </w:r>
      <w:proofErr w:type="spellStart"/>
      <w:r>
        <w:rPr>
          <w:rFonts w:ascii="Times New Roman" w:hAnsi="Times New Roman" w:cs="Times New Roman"/>
        </w:rPr>
        <w:t>Yelinek</w:t>
      </w:r>
      <w:proofErr w:type="spellEnd"/>
      <w:r>
        <w:rPr>
          <w:rFonts w:ascii="Times New Roman" w:hAnsi="Times New Roman" w:cs="Times New Roman"/>
        </w:rPr>
        <w:t xml:space="preserve"> </w:t>
      </w:r>
      <w:r w:rsidR="00640427">
        <w:rPr>
          <w:rFonts w:ascii="Times New Roman" w:hAnsi="Times New Roman" w:cs="Times New Roman"/>
        </w:rPr>
        <w:t xml:space="preserve">provided support to the Jorge Milton </w:t>
      </w:r>
      <w:proofErr w:type="spellStart"/>
      <w:r w:rsidR="00640427">
        <w:rPr>
          <w:rFonts w:ascii="Times New Roman" w:hAnsi="Times New Roman" w:cs="Times New Roman"/>
        </w:rPr>
        <w:t>Cifuentas</w:t>
      </w:r>
      <w:proofErr w:type="spellEnd"/>
      <w:r w:rsidR="00640427">
        <w:rPr>
          <w:rFonts w:ascii="Times New Roman" w:hAnsi="Times New Roman" w:cs="Times New Roman"/>
        </w:rPr>
        <w:t xml:space="preserve"> Villa’s drug trafficking activities.  The US Bureau of International Narcotics and Law Enforcement Affairs</w:t>
      </w:r>
      <w:r w:rsidR="0034360A">
        <w:rPr>
          <w:rStyle w:val="FootnoteReference"/>
          <w:rFonts w:ascii="Times New Roman" w:hAnsi="Times New Roman" w:cs="Times New Roman"/>
        </w:rPr>
        <w:footnoteReference w:id="20"/>
      </w:r>
      <w:r w:rsidR="0034360A">
        <w:rPr>
          <w:rFonts w:ascii="Times New Roman" w:hAnsi="Times New Roman" w:cs="Times New Roman"/>
        </w:rPr>
        <w:t xml:space="preserve"> and Colombia’s independent </w:t>
      </w:r>
      <w:proofErr w:type="spellStart"/>
      <w:r w:rsidR="0034360A">
        <w:rPr>
          <w:rFonts w:ascii="Times New Roman" w:hAnsi="Times New Roman" w:cs="Times New Roman"/>
        </w:rPr>
        <w:t>Noticias</w:t>
      </w:r>
      <w:proofErr w:type="spellEnd"/>
      <w:r w:rsidR="0034360A">
        <w:rPr>
          <w:rFonts w:ascii="Times New Roman" w:hAnsi="Times New Roman" w:cs="Times New Roman"/>
        </w:rPr>
        <w:t xml:space="preserve"> Uno television news program</w:t>
      </w:r>
      <w:r w:rsidR="0034360A">
        <w:rPr>
          <w:rStyle w:val="FootnoteReference"/>
          <w:rFonts w:ascii="Times New Roman" w:hAnsi="Times New Roman" w:cs="Times New Roman"/>
        </w:rPr>
        <w:footnoteReference w:id="21"/>
      </w:r>
      <w:r w:rsidR="0034360A">
        <w:rPr>
          <w:rFonts w:ascii="Times New Roman" w:hAnsi="Times New Roman" w:cs="Times New Roman"/>
        </w:rPr>
        <w:t xml:space="preserve"> alleged that </w:t>
      </w:r>
      <w:proofErr w:type="spellStart"/>
      <w:r w:rsidR="0034360A">
        <w:rPr>
          <w:rFonts w:ascii="Times New Roman" w:hAnsi="Times New Roman" w:cs="Times New Roman"/>
        </w:rPr>
        <w:t>Cifuentas</w:t>
      </w:r>
      <w:proofErr w:type="spellEnd"/>
      <w:r w:rsidR="0034360A">
        <w:rPr>
          <w:rFonts w:ascii="Times New Roman" w:hAnsi="Times New Roman" w:cs="Times New Roman"/>
        </w:rPr>
        <w:t xml:space="preserve"> Villa was behind the whole </w:t>
      </w:r>
      <w:proofErr w:type="spellStart"/>
      <w:r w:rsidR="0034360A">
        <w:rPr>
          <w:rFonts w:ascii="Times New Roman" w:hAnsi="Times New Roman" w:cs="Times New Roman"/>
          <w:i/>
        </w:rPr>
        <w:t>Otterloo</w:t>
      </w:r>
      <w:proofErr w:type="spellEnd"/>
      <w:r w:rsidR="0034360A">
        <w:rPr>
          <w:rFonts w:ascii="Times New Roman" w:hAnsi="Times New Roman" w:cs="Times New Roman"/>
        </w:rPr>
        <w:t xml:space="preserve"> Incident. These suspicions, if they </w:t>
      </w:r>
      <w:r w:rsidR="00E77CFE">
        <w:rPr>
          <w:rFonts w:ascii="Times New Roman" w:hAnsi="Times New Roman" w:cs="Times New Roman"/>
        </w:rPr>
        <w:t>are true, reveal another method</w:t>
      </w:r>
      <w:r w:rsidR="0034360A">
        <w:rPr>
          <w:rFonts w:ascii="Times New Roman" w:hAnsi="Times New Roman" w:cs="Times New Roman"/>
        </w:rPr>
        <w:t xml:space="preserve"> of payment commonly used in arms trafficking: the exchange of favors. </w:t>
      </w:r>
      <w:proofErr w:type="spellStart"/>
      <w:r w:rsidR="00FB6888">
        <w:rPr>
          <w:rFonts w:ascii="Times New Roman" w:hAnsi="Times New Roman" w:cs="Times New Roman"/>
        </w:rPr>
        <w:t>Cifuentas</w:t>
      </w:r>
      <w:proofErr w:type="spellEnd"/>
      <w:r w:rsidR="00FB6888">
        <w:rPr>
          <w:rFonts w:ascii="Times New Roman" w:hAnsi="Times New Roman" w:cs="Times New Roman"/>
        </w:rPr>
        <w:t xml:space="preserve"> Villa</w:t>
      </w:r>
      <w:r w:rsidR="0052608C">
        <w:rPr>
          <w:rFonts w:ascii="Times New Roman" w:hAnsi="Times New Roman" w:cs="Times New Roman"/>
        </w:rPr>
        <w:t xml:space="preserve"> supposedly</w:t>
      </w:r>
      <w:r w:rsidR="00FB6888">
        <w:rPr>
          <w:rFonts w:ascii="Times New Roman" w:hAnsi="Times New Roman" w:cs="Times New Roman"/>
        </w:rPr>
        <w:t xml:space="preserve"> sponsored the </w:t>
      </w:r>
      <w:proofErr w:type="spellStart"/>
      <w:r w:rsidR="00FB6888">
        <w:rPr>
          <w:rFonts w:ascii="Times New Roman" w:hAnsi="Times New Roman" w:cs="Times New Roman"/>
          <w:i/>
        </w:rPr>
        <w:t>Otterloo</w:t>
      </w:r>
      <w:proofErr w:type="spellEnd"/>
      <w:r w:rsidR="00FB6888">
        <w:rPr>
          <w:rFonts w:ascii="Times New Roman" w:hAnsi="Times New Roman" w:cs="Times New Roman"/>
          <w:i/>
        </w:rPr>
        <w:t xml:space="preserve"> </w:t>
      </w:r>
      <w:r w:rsidR="00FB6888">
        <w:rPr>
          <w:rFonts w:ascii="Times New Roman" w:hAnsi="Times New Roman" w:cs="Times New Roman"/>
        </w:rPr>
        <w:t xml:space="preserve">shipment to the leaders of the AUC at the time – Carlos and </w:t>
      </w:r>
      <w:proofErr w:type="spellStart"/>
      <w:r w:rsidR="00FB6888">
        <w:rPr>
          <w:rFonts w:ascii="Times New Roman" w:hAnsi="Times New Roman" w:cs="Times New Roman"/>
        </w:rPr>
        <w:t>Vincente</w:t>
      </w:r>
      <w:proofErr w:type="spellEnd"/>
      <w:r w:rsidR="00FB6888">
        <w:rPr>
          <w:rFonts w:ascii="Times New Roman" w:hAnsi="Times New Roman" w:cs="Times New Roman"/>
        </w:rPr>
        <w:t xml:space="preserve"> </w:t>
      </w:r>
      <w:proofErr w:type="spellStart"/>
      <w:r w:rsidR="0037551F">
        <w:rPr>
          <w:rFonts w:ascii="Times New Roman" w:hAnsi="Times New Roman" w:cs="Times New Roman"/>
        </w:rPr>
        <w:t>Castaño</w:t>
      </w:r>
      <w:proofErr w:type="spellEnd"/>
      <w:r w:rsidR="0037551F">
        <w:rPr>
          <w:rFonts w:ascii="Times New Roman" w:hAnsi="Times New Roman" w:cs="Times New Roman"/>
        </w:rPr>
        <w:t xml:space="preserve"> – in exchange of the protection they provided to</w:t>
      </w:r>
      <w:r w:rsidR="00FB6888">
        <w:rPr>
          <w:rFonts w:ascii="Times New Roman" w:hAnsi="Times New Roman" w:cs="Times New Roman"/>
        </w:rPr>
        <w:t xml:space="preserve"> his drug-trafficking facilities in Colombia.</w:t>
      </w:r>
      <w:r w:rsidR="0052608C">
        <w:rPr>
          <w:rFonts w:ascii="Times New Roman" w:hAnsi="Times New Roman" w:cs="Times New Roman"/>
        </w:rPr>
        <w:t xml:space="preserve"> </w:t>
      </w:r>
      <w:proofErr w:type="spellStart"/>
      <w:r w:rsidR="0052608C">
        <w:rPr>
          <w:rFonts w:ascii="Times New Roman" w:hAnsi="Times New Roman" w:cs="Times New Roman"/>
        </w:rPr>
        <w:t>Yelinek’s</w:t>
      </w:r>
      <w:proofErr w:type="spellEnd"/>
      <w:r w:rsidR="0052608C">
        <w:rPr>
          <w:rFonts w:ascii="Times New Roman" w:hAnsi="Times New Roman" w:cs="Times New Roman"/>
        </w:rPr>
        <w:t xml:space="preserve"> gains from the entire deal remain unknown. </w:t>
      </w:r>
    </w:p>
    <w:p w14:paraId="51F25AE5" w14:textId="77777777" w:rsidR="00D7235D" w:rsidRDefault="00D7235D" w:rsidP="00B80531">
      <w:pPr>
        <w:spacing w:line="480" w:lineRule="auto"/>
        <w:jc w:val="both"/>
        <w:rPr>
          <w:rFonts w:ascii="Times New Roman" w:hAnsi="Times New Roman" w:cs="Times New Roman"/>
        </w:rPr>
      </w:pPr>
    </w:p>
    <w:p w14:paraId="49CB07D0" w14:textId="77777777" w:rsidR="00B80531" w:rsidRDefault="00B80531" w:rsidP="00B80531">
      <w:pPr>
        <w:spacing w:line="480" w:lineRule="auto"/>
        <w:jc w:val="both"/>
        <w:rPr>
          <w:rFonts w:ascii="Times New Roman" w:hAnsi="Times New Roman" w:cs="Times New Roman"/>
          <w:b/>
        </w:rPr>
      </w:pPr>
      <w:r>
        <w:rPr>
          <w:rFonts w:ascii="Times New Roman" w:hAnsi="Times New Roman" w:cs="Times New Roman"/>
          <w:b/>
        </w:rPr>
        <w:t>Implications for Arms Regulations</w:t>
      </w:r>
    </w:p>
    <w:p w14:paraId="0BD46C24" w14:textId="01475BA9" w:rsidR="005E18AD" w:rsidRPr="00B80531" w:rsidRDefault="0052608C" w:rsidP="00B80531">
      <w:pPr>
        <w:spacing w:line="480" w:lineRule="auto"/>
        <w:ind w:firstLine="720"/>
        <w:jc w:val="both"/>
        <w:rPr>
          <w:rFonts w:ascii="Times New Roman" w:hAnsi="Times New Roman" w:cs="Times New Roman"/>
          <w:b/>
        </w:rPr>
      </w:pPr>
      <w:r>
        <w:rPr>
          <w:rFonts w:ascii="Times New Roman" w:hAnsi="Times New Roman" w:cs="Times New Roman"/>
        </w:rPr>
        <w:t xml:space="preserve">What are the broader implications of the </w:t>
      </w:r>
      <w:proofErr w:type="spellStart"/>
      <w:r>
        <w:rPr>
          <w:rFonts w:ascii="Times New Roman" w:hAnsi="Times New Roman" w:cs="Times New Roman"/>
          <w:i/>
        </w:rPr>
        <w:t>Otterloo</w:t>
      </w:r>
      <w:proofErr w:type="spellEnd"/>
      <w:r>
        <w:rPr>
          <w:rFonts w:ascii="Times New Roman" w:hAnsi="Times New Roman" w:cs="Times New Roman"/>
          <w:i/>
        </w:rPr>
        <w:t xml:space="preserve"> </w:t>
      </w:r>
      <w:r>
        <w:rPr>
          <w:rFonts w:ascii="Times New Roman" w:hAnsi="Times New Roman" w:cs="Times New Roman"/>
        </w:rPr>
        <w:t xml:space="preserve">incident for </w:t>
      </w:r>
      <w:r w:rsidR="006712C1">
        <w:rPr>
          <w:rFonts w:ascii="Times New Roman" w:hAnsi="Times New Roman" w:cs="Times New Roman"/>
        </w:rPr>
        <w:t>arms international regulations? First, in order to be effective</w:t>
      </w:r>
      <w:r w:rsidR="0037551F">
        <w:rPr>
          <w:rFonts w:ascii="Times New Roman" w:hAnsi="Times New Roman" w:cs="Times New Roman"/>
        </w:rPr>
        <w:t>,</w:t>
      </w:r>
      <w:r w:rsidR="006712C1">
        <w:rPr>
          <w:rFonts w:ascii="Times New Roman" w:hAnsi="Times New Roman" w:cs="Times New Roman"/>
        </w:rPr>
        <w:t xml:space="preserve"> solutions need to target both demand and supply sides. </w:t>
      </w:r>
      <w:r w:rsidR="006B2716">
        <w:rPr>
          <w:rFonts w:ascii="Times New Roman" w:hAnsi="Times New Roman" w:cs="Times New Roman"/>
        </w:rPr>
        <w:t xml:space="preserve">For Central Latin American countries, this </w:t>
      </w:r>
      <w:r w:rsidR="00577C40">
        <w:rPr>
          <w:rFonts w:ascii="Times New Roman" w:hAnsi="Times New Roman" w:cs="Times New Roman"/>
        </w:rPr>
        <w:t xml:space="preserve">requires long-term political, </w:t>
      </w:r>
      <w:r w:rsidR="006B2716">
        <w:rPr>
          <w:rFonts w:ascii="Times New Roman" w:hAnsi="Times New Roman" w:cs="Times New Roman"/>
        </w:rPr>
        <w:t>economic</w:t>
      </w:r>
      <w:r w:rsidR="00577C40">
        <w:rPr>
          <w:rFonts w:ascii="Times New Roman" w:hAnsi="Times New Roman" w:cs="Times New Roman"/>
        </w:rPr>
        <w:t>, and social</w:t>
      </w:r>
      <w:r w:rsidR="006B2716">
        <w:rPr>
          <w:rFonts w:ascii="Times New Roman" w:hAnsi="Times New Roman" w:cs="Times New Roman"/>
        </w:rPr>
        <w:t xml:space="preserve"> reforms centered on the demilitarization and the strengthening of state institutions. On one hand, counterinsurgency tactics</w:t>
      </w:r>
      <w:r w:rsidR="0037551F">
        <w:rPr>
          <w:rFonts w:ascii="Times New Roman" w:hAnsi="Times New Roman" w:cs="Times New Roman"/>
        </w:rPr>
        <w:t>,</w:t>
      </w:r>
      <w:r w:rsidR="006B2716">
        <w:rPr>
          <w:rFonts w:ascii="Times New Roman" w:hAnsi="Times New Roman" w:cs="Times New Roman"/>
        </w:rPr>
        <w:t xml:space="preserve"> used for example in Colombia</w:t>
      </w:r>
      <w:r w:rsidR="0037551F">
        <w:rPr>
          <w:rFonts w:ascii="Times New Roman" w:hAnsi="Times New Roman" w:cs="Times New Roman"/>
        </w:rPr>
        <w:t>,</w:t>
      </w:r>
      <w:r w:rsidR="006B2716">
        <w:rPr>
          <w:rFonts w:ascii="Times New Roman" w:hAnsi="Times New Roman" w:cs="Times New Roman"/>
        </w:rPr>
        <w:t xml:space="preserve"> have only led to </w:t>
      </w:r>
      <w:r w:rsidR="00577C40">
        <w:rPr>
          <w:rFonts w:ascii="Times New Roman" w:hAnsi="Times New Roman" w:cs="Times New Roman"/>
        </w:rPr>
        <w:t xml:space="preserve">a </w:t>
      </w:r>
      <w:r w:rsidR="006B2716">
        <w:rPr>
          <w:rFonts w:ascii="Times New Roman" w:hAnsi="Times New Roman" w:cs="Times New Roman"/>
        </w:rPr>
        <w:t xml:space="preserve">sharper rise in the demand of firearms from both the state and independent armed groups. On the other hand, weak states are unable to enforce the suppression of </w:t>
      </w:r>
      <w:r w:rsidR="00577C40">
        <w:rPr>
          <w:rFonts w:ascii="Times New Roman" w:hAnsi="Times New Roman" w:cs="Times New Roman"/>
        </w:rPr>
        <w:t xml:space="preserve">arms stocks. Second, the ease </w:t>
      </w:r>
      <w:r w:rsidR="0037551F">
        <w:rPr>
          <w:rFonts w:ascii="Times New Roman" w:hAnsi="Times New Roman" w:cs="Times New Roman"/>
        </w:rPr>
        <w:t>with which the brokers and the c</w:t>
      </w:r>
      <w:r w:rsidR="00577C40">
        <w:rPr>
          <w:rFonts w:ascii="Times New Roman" w:hAnsi="Times New Roman" w:cs="Times New Roman"/>
        </w:rPr>
        <w:t xml:space="preserve">aptain of the ship falsified documents illustrates the need for tougher regulations vis-à-vis commercial transactions and international cargo freights. </w:t>
      </w:r>
    </w:p>
    <w:p w14:paraId="752DA7D3" w14:textId="2FCA6CB0" w:rsidR="007172E7" w:rsidRDefault="005E18AD" w:rsidP="00404831">
      <w:pPr>
        <w:spacing w:line="480" w:lineRule="auto"/>
        <w:ind w:firstLine="720"/>
        <w:jc w:val="both"/>
        <w:rPr>
          <w:rFonts w:ascii="Times New Roman" w:hAnsi="Times New Roman" w:cs="Times New Roman"/>
        </w:rPr>
      </w:pPr>
      <w:r>
        <w:rPr>
          <w:rFonts w:ascii="Times New Roman" w:hAnsi="Times New Roman" w:cs="Times New Roman"/>
        </w:rPr>
        <w:t xml:space="preserve">Yet, one </w:t>
      </w:r>
      <w:r w:rsidR="0037551F">
        <w:rPr>
          <w:rFonts w:ascii="Times New Roman" w:hAnsi="Times New Roman" w:cs="Times New Roman"/>
        </w:rPr>
        <w:t xml:space="preserve">simple but </w:t>
      </w:r>
      <w:r w:rsidR="00577C40">
        <w:rPr>
          <w:rFonts w:ascii="Times New Roman" w:hAnsi="Times New Roman" w:cs="Times New Roman"/>
        </w:rPr>
        <w:t>colossal problem</w:t>
      </w:r>
      <w:r>
        <w:rPr>
          <w:rFonts w:ascii="Times New Roman" w:hAnsi="Times New Roman" w:cs="Times New Roman"/>
        </w:rPr>
        <w:t xml:space="preserve"> is that</w:t>
      </w:r>
      <w:r w:rsidR="00577C40">
        <w:rPr>
          <w:rFonts w:ascii="Times New Roman" w:hAnsi="Times New Roman" w:cs="Times New Roman"/>
        </w:rPr>
        <w:t xml:space="preserve"> rules need to be international in order to achieve anything concrete. As long as bank and company secrecy laws</w:t>
      </w:r>
      <w:r>
        <w:rPr>
          <w:rFonts w:ascii="Times New Roman" w:hAnsi="Times New Roman" w:cs="Times New Roman"/>
        </w:rPr>
        <w:t xml:space="preserve"> will exist in some countries across the globe, risks of getting caught will remain substantially low. Another important element to keep in mind when discussing regulations is that enforcing them is extremely expensive. National customs services and law enforcement agencies demand equipment, infrastructures and personnel. </w:t>
      </w:r>
      <w:r w:rsidR="00B80531">
        <w:rPr>
          <w:rFonts w:ascii="Times New Roman" w:hAnsi="Times New Roman" w:cs="Times New Roman"/>
        </w:rPr>
        <w:t xml:space="preserve">Furthermore, gunrunners can easily corrupt people working for these agencies as the </w:t>
      </w:r>
      <w:proofErr w:type="spellStart"/>
      <w:r w:rsidR="00B80531" w:rsidRPr="00B80531">
        <w:rPr>
          <w:rFonts w:ascii="Times New Roman" w:hAnsi="Times New Roman" w:cs="Times New Roman"/>
          <w:i/>
        </w:rPr>
        <w:t>Otterloo</w:t>
      </w:r>
      <w:proofErr w:type="spellEnd"/>
      <w:r w:rsidR="00B80531">
        <w:rPr>
          <w:rFonts w:ascii="Times New Roman" w:hAnsi="Times New Roman" w:cs="Times New Roman"/>
        </w:rPr>
        <w:t xml:space="preserve"> case illustrates. </w:t>
      </w:r>
    </w:p>
    <w:p w14:paraId="3DEE6A23" w14:textId="5519C595" w:rsidR="006B2716" w:rsidRDefault="00FD1F2B" w:rsidP="00404831">
      <w:pPr>
        <w:spacing w:line="480" w:lineRule="auto"/>
        <w:ind w:firstLine="720"/>
        <w:jc w:val="both"/>
        <w:rPr>
          <w:rFonts w:ascii="Times New Roman" w:hAnsi="Times New Roman" w:cs="Times New Roman"/>
        </w:rPr>
      </w:pPr>
      <w:r>
        <w:rPr>
          <w:rFonts w:ascii="Times New Roman" w:hAnsi="Times New Roman" w:cs="Times New Roman"/>
        </w:rPr>
        <w:t>Like in any other black market, arms dealers are always one step-ahead</w:t>
      </w:r>
      <w:r w:rsidR="0037551F">
        <w:rPr>
          <w:rFonts w:ascii="Times New Roman" w:hAnsi="Times New Roman" w:cs="Times New Roman"/>
        </w:rPr>
        <w:t xml:space="preserve"> of</w:t>
      </w:r>
      <w:r>
        <w:rPr>
          <w:rFonts w:ascii="Times New Roman" w:hAnsi="Times New Roman" w:cs="Times New Roman"/>
        </w:rPr>
        <w:t xml:space="preserve"> regulatory agencies. Transporting weapons hidden in the hold of a ship is indeed easier than finding its exact position and destination in the middle of the Atlantic or Pacific Oceans when thousands of other sea cargos are travelling in the same area at the same time. This is not to say that international rules are doomed to fail. </w:t>
      </w:r>
      <w:r w:rsidR="007172E7">
        <w:rPr>
          <w:rFonts w:ascii="Times New Roman" w:hAnsi="Times New Roman" w:cs="Times New Roman"/>
        </w:rPr>
        <w:t xml:space="preserve">Tough regulations will certainly limit the damage. The heart of the problem however </w:t>
      </w:r>
      <w:proofErr w:type="gramStart"/>
      <w:r w:rsidR="007172E7">
        <w:rPr>
          <w:rFonts w:ascii="Times New Roman" w:hAnsi="Times New Roman" w:cs="Times New Roman"/>
        </w:rPr>
        <w:t>lies</w:t>
      </w:r>
      <w:proofErr w:type="gramEnd"/>
      <w:r w:rsidR="007172E7">
        <w:rPr>
          <w:rFonts w:ascii="Times New Roman" w:hAnsi="Times New Roman" w:cs="Times New Roman"/>
        </w:rPr>
        <w:t xml:space="preserve"> in the goods themselves and the incentives to smuggle them. As long as </w:t>
      </w:r>
      <w:r w:rsidR="00F67C87">
        <w:rPr>
          <w:rFonts w:ascii="Times New Roman" w:hAnsi="Times New Roman" w:cs="Times New Roman"/>
        </w:rPr>
        <w:t>trafficking weapons</w:t>
      </w:r>
      <w:r w:rsidR="007172E7">
        <w:rPr>
          <w:rFonts w:ascii="Times New Roman" w:hAnsi="Times New Roman" w:cs="Times New Roman"/>
        </w:rPr>
        <w:t xml:space="preserve"> remain a profitable business, there will always be someone to do it. On a final note, change might </w:t>
      </w:r>
      <w:r w:rsidR="00F67C87">
        <w:rPr>
          <w:rFonts w:ascii="Times New Roman" w:hAnsi="Times New Roman" w:cs="Times New Roman"/>
        </w:rPr>
        <w:t xml:space="preserve">appear on the horizon if the American, Israeli, Chinese, French, British, Russian and other governments </w:t>
      </w:r>
      <w:r w:rsidR="0037551F">
        <w:rPr>
          <w:rFonts w:ascii="Times New Roman" w:hAnsi="Times New Roman" w:cs="Times New Roman"/>
        </w:rPr>
        <w:t xml:space="preserve">start to </w:t>
      </w:r>
      <w:r w:rsidR="00F67C87">
        <w:rPr>
          <w:rFonts w:ascii="Times New Roman" w:hAnsi="Times New Roman" w:cs="Times New Roman"/>
        </w:rPr>
        <w:t>admit their hypocrisy</w:t>
      </w:r>
      <w:r w:rsidR="007172E7">
        <w:rPr>
          <w:rFonts w:ascii="Times New Roman" w:hAnsi="Times New Roman" w:cs="Times New Roman"/>
        </w:rPr>
        <w:t>. After all, they are the ones setting up the bad exam</w:t>
      </w:r>
      <w:r w:rsidR="00F67C87">
        <w:rPr>
          <w:rFonts w:ascii="Times New Roman" w:hAnsi="Times New Roman" w:cs="Times New Roman"/>
        </w:rPr>
        <w:t>ple by “legally” running guns</w:t>
      </w:r>
      <w:r w:rsidR="007172E7">
        <w:rPr>
          <w:rFonts w:ascii="Times New Roman" w:hAnsi="Times New Roman" w:cs="Times New Roman"/>
        </w:rPr>
        <w:t xml:space="preserve">.   </w:t>
      </w:r>
    </w:p>
    <w:p w14:paraId="231BE750" w14:textId="77777777" w:rsidR="00FC7087" w:rsidRDefault="00FC7087" w:rsidP="00FC7087">
      <w:pPr>
        <w:spacing w:line="480" w:lineRule="auto"/>
        <w:jc w:val="both"/>
        <w:rPr>
          <w:rFonts w:ascii="Times New Roman" w:hAnsi="Times New Roman" w:cs="Times New Roman"/>
        </w:rPr>
      </w:pPr>
    </w:p>
    <w:p w14:paraId="0085B77E" w14:textId="24DCFE91" w:rsidR="00FC7087" w:rsidRDefault="00FC7087" w:rsidP="00FC7087">
      <w:pPr>
        <w:spacing w:line="480" w:lineRule="auto"/>
        <w:jc w:val="both"/>
        <w:rPr>
          <w:rFonts w:ascii="Times New Roman" w:hAnsi="Times New Roman" w:cs="Times New Roman"/>
          <w:b/>
        </w:rPr>
      </w:pPr>
      <w:r>
        <w:rPr>
          <w:rFonts w:ascii="Times New Roman" w:hAnsi="Times New Roman" w:cs="Times New Roman"/>
          <w:b/>
        </w:rPr>
        <w:t xml:space="preserve">Conclusion </w:t>
      </w:r>
    </w:p>
    <w:p w14:paraId="0EAE79A1" w14:textId="2EA325D7" w:rsidR="00C77C0E" w:rsidRDefault="00FC7087" w:rsidP="007E467C">
      <w:pPr>
        <w:spacing w:line="480" w:lineRule="auto"/>
        <w:ind w:firstLine="720"/>
        <w:jc w:val="both"/>
        <w:rPr>
          <w:rFonts w:ascii="Times New Roman" w:hAnsi="Times New Roman" w:cs="Times New Roman"/>
        </w:rPr>
      </w:pPr>
      <w:r>
        <w:rPr>
          <w:rFonts w:ascii="Times New Roman" w:hAnsi="Times New Roman" w:cs="Times New Roman"/>
        </w:rPr>
        <w:t xml:space="preserve">Through its </w:t>
      </w:r>
      <w:r w:rsidR="00D33243">
        <w:rPr>
          <w:rFonts w:ascii="Times New Roman" w:hAnsi="Times New Roman" w:cs="Times New Roman"/>
        </w:rPr>
        <w:t>study</w:t>
      </w:r>
      <w:r>
        <w:rPr>
          <w:rFonts w:ascii="Times New Roman" w:hAnsi="Times New Roman" w:cs="Times New Roman"/>
        </w:rPr>
        <w:t xml:space="preserve"> of the </w:t>
      </w:r>
      <w:proofErr w:type="spellStart"/>
      <w:r>
        <w:rPr>
          <w:rFonts w:ascii="Times New Roman" w:hAnsi="Times New Roman" w:cs="Times New Roman"/>
          <w:i/>
        </w:rPr>
        <w:t>Otterloo</w:t>
      </w:r>
      <w:proofErr w:type="spellEnd"/>
      <w:r>
        <w:rPr>
          <w:rFonts w:ascii="Times New Roman" w:hAnsi="Times New Roman" w:cs="Times New Roman"/>
          <w:i/>
        </w:rPr>
        <w:t xml:space="preserve"> </w:t>
      </w:r>
      <w:r w:rsidR="00D33243">
        <w:rPr>
          <w:rFonts w:ascii="Times New Roman" w:hAnsi="Times New Roman" w:cs="Times New Roman"/>
        </w:rPr>
        <w:t xml:space="preserve">gunrunning operation, </w:t>
      </w:r>
      <w:r>
        <w:rPr>
          <w:rFonts w:ascii="Times New Roman" w:hAnsi="Times New Roman" w:cs="Times New Roman"/>
        </w:rPr>
        <w:t>the context surrounding</w:t>
      </w:r>
      <w:r w:rsidR="0037551F">
        <w:rPr>
          <w:rFonts w:ascii="Times New Roman" w:hAnsi="Times New Roman" w:cs="Times New Roman"/>
        </w:rPr>
        <w:t xml:space="preserve"> it</w:t>
      </w:r>
      <w:r w:rsidR="00D33243">
        <w:rPr>
          <w:rFonts w:ascii="Times New Roman" w:hAnsi="Times New Roman" w:cs="Times New Roman"/>
        </w:rPr>
        <w:t xml:space="preserve">, and arms trafficking in general, this paper has completely shattered the myths that </w:t>
      </w:r>
      <w:r w:rsidR="0037551F">
        <w:rPr>
          <w:rFonts w:ascii="Times New Roman" w:hAnsi="Times New Roman" w:cs="Times New Roman"/>
        </w:rPr>
        <w:t>envelop</w:t>
      </w:r>
      <w:r w:rsidR="00D33243">
        <w:rPr>
          <w:rFonts w:ascii="Times New Roman" w:hAnsi="Times New Roman" w:cs="Times New Roman"/>
        </w:rPr>
        <w:t xml:space="preserve"> this black market. Maintaining a rational and analytical framework is essential when addressing gunrunning. Moralistic approaches inherently distort the facts since their ultimate aim is to divide the world in the comfortable dichotomy of saints and vill</w:t>
      </w:r>
      <w:r w:rsidR="003D3EDB">
        <w:rPr>
          <w:rFonts w:ascii="Times New Roman" w:hAnsi="Times New Roman" w:cs="Times New Roman"/>
        </w:rPr>
        <w:t xml:space="preserve">ains. </w:t>
      </w:r>
      <w:r w:rsidR="00FD423A">
        <w:rPr>
          <w:rFonts w:ascii="Times New Roman" w:hAnsi="Times New Roman" w:cs="Times New Roman"/>
        </w:rPr>
        <w:t>S</w:t>
      </w:r>
      <w:r w:rsidR="003D3EDB">
        <w:rPr>
          <w:rFonts w:ascii="Times New Roman" w:hAnsi="Times New Roman" w:cs="Times New Roman"/>
        </w:rPr>
        <w:t xml:space="preserve">muggling weapons </w:t>
      </w:r>
      <w:r w:rsidR="00D33243">
        <w:rPr>
          <w:rFonts w:ascii="Times New Roman" w:hAnsi="Times New Roman" w:cs="Times New Roman"/>
        </w:rPr>
        <w:t>is not a black and white</w:t>
      </w:r>
      <w:r w:rsidR="003D3EDB">
        <w:rPr>
          <w:rFonts w:ascii="Times New Roman" w:hAnsi="Times New Roman" w:cs="Times New Roman"/>
        </w:rPr>
        <w:t xml:space="preserve"> activity with evil arms dealers on one side and good law enforcement agents on the other. Once more, the </w:t>
      </w:r>
      <w:proofErr w:type="spellStart"/>
      <w:r w:rsidR="003D3EDB">
        <w:rPr>
          <w:rFonts w:ascii="Times New Roman" w:hAnsi="Times New Roman" w:cs="Times New Roman"/>
          <w:i/>
        </w:rPr>
        <w:t>Otterloo</w:t>
      </w:r>
      <w:proofErr w:type="spellEnd"/>
      <w:r w:rsidR="00FD423A">
        <w:rPr>
          <w:rFonts w:ascii="Times New Roman" w:hAnsi="Times New Roman" w:cs="Times New Roman"/>
        </w:rPr>
        <w:t xml:space="preserve"> case</w:t>
      </w:r>
      <w:r w:rsidR="003D3EDB">
        <w:rPr>
          <w:rFonts w:ascii="Times New Roman" w:hAnsi="Times New Roman" w:cs="Times New Roman"/>
        </w:rPr>
        <w:t xml:space="preserve"> provides a perfect illustration. </w:t>
      </w:r>
      <w:proofErr w:type="spellStart"/>
      <w:r w:rsidR="003D3EDB">
        <w:rPr>
          <w:rFonts w:ascii="Times New Roman" w:hAnsi="Times New Roman" w:cs="Times New Roman"/>
        </w:rPr>
        <w:t>Zoller</w:t>
      </w:r>
      <w:proofErr w:type="spellEnd"/>
      <w:r w:rsidR="003D3EDB">
        <w:rPr>
          <w:rFonts w:ascii="Times New Roman" w:hAnsi="Times New Roman" w:cs="Times New Roman"/>
        </w:rPr>
        <w:t xml:space="preserve"> was cooperating with a US Drug Enforcement Agency (DEA) investigation on </w:t>
      </w:r>
      <w:proofErr w:type="spellStart"/>
      <w:r w:rsidR="003D3EDB">
        <w:rPr>
          <w:rFonts w:ascii="Times New Roman" w:hAnsi="Times New Roman" w:cs="Times New Roman"/>
        </w:rPr>
        <w:t>Yelinek</w:t>
      </w:r>
      <w:proofErr w:type="spellEnd"/>
      <w:r w:rsidR="00FD423A">
        <w:rPr>
          <w:rFonts w:ascii="Times New Roman" w:hAnsi="Times New Roman" w:cs="Times New Roman"/>
        </w:rPr>
        <w:t xml:space="preserve"> at the time of the incident</w:t>
      </w:r>
      <w:r w:rsidR="003D3EDB">
        <w:rPr>
          <w:rFonts w:ascii="Times New Roman" w:hAnsi="Times New Roman" w:cs="Times New Roman"/>
        </w:rPr>
        <w:t xml:space="preserve"> and </w:t>
      </w:r>
      <w:r w:rsidR="00FD423A">
        <w:rPr>
          <w:rFonts w:ascii="Times New Roman" w:hAnsi="Times New Roman" w:cs="Times New Roman"/>
        </w:rPr>
        <w:t>had previously been</w:t>
      </w:r>
      <w:r w:rsidR="003D3EDB">
        <w:rPr>
          <w:rFonts w:ascii="Times New Roman" w:hAnsi="Times New Roman" w:cs="Times New Roman"/>
        </w:rPr>
        <w:t xml:space="preserve"> a valuable source of information for the US Military Groups (MILGP) and the US Defense </w:t>
      </w:r>
      <w:r w:rsidR="00FD423A">
        <w:rPr>
          <w:rFonts w:ascii="Times New Roman" w:hAnsi="Times New Roman" w:cs="Times New Roman"/>
        </w:rPr>
        <w:t>Attaché</w:t>
      </w:r>
      <w:r w:rsidR="003D3EDB">
        <w:rPr>
          <w:rFonts w:ascii="Times New Roman" w:hAnsi="Times New Roman" w:cs="Times New Roman"/>
        </w:rPr>
        <w:t xml:space="preserve"> Office </w:t>
      </w:r>
      <w:r w:rsidR="00FD423A">
        <w:rPr>
          <w:rFonts w:ascii="Times New Roman" w:hAnsi="Times New Roman" w:cs="Times New Roman"/>
        </w:rPr>
        <w:t>on the Government of Guatemala military affairs.</w:t>
      </w:r>
      <w:r w:rsidR="00FD423A">
        <w:rPr>
          <w:rStyle w:val="FootnoteReference"/>
          <w:rFonts w:ascii="Times New Roman" w:hAnsi="Times New Roman" w:cs="Times New Roman"/>
        </w:rPr>
        <w:footnoteReference w:id="22"/>
      </w:r>
      <w:r w:rsidR="00FD423A">
        <w:rPr>
          <w:rFonts w:ascii="Times New Roman" w:hAnsi="Times New Roman" w:cs="Times New Roman"/>
        </w:rPr>
        <w:t xml:space="preserve"> Finally, this paper </w:t>
      </w:r>
      <w:r w:rsidR="00313134">
        <w:rPr>
          <w:rFonts w:ascii="Times New Roman" w:hAnsi="Times New Roman" w:cs="Times New Roman"/>
        </w:rPr>
        <w:t xml:space="preserve">has shown that, to be fully understood, a gunrunning scheme must be placed in a larger historical and global frame. Arms trafficking activities do not occur in a closed world. They are fundamentally shaped by the conditions and context in which they are set up. To implement effective rules, arms control regulators must </w:t>
      </w:r>
      <w:r w:rsidR="007E467C">
        <w:rPr>
          <w:rFonts w:ascii="Times New Roman" w:hAnsi="Times New Roman" w:cs="Times New Roman"/>
        </w:rPr>
        <w:t xml:space="preserve">assimilate this golden rule. </w:t>
      </w:r>
    </w:p>
    <w:p w14:paraId="3DC9EFD0" w14:textId="7C38765E" w:rsidR="00E31D15" w:rsidRDefault="00E31D15" w:rsidP="00305253">
      <w:pPr>
        <w:spacing w:line="480" w:lineRule="auto"/>
        <w:ind w:firstLine="720"/>
        <w:jc w:val="both"/>
        <w:rPr>
          <w:rFonts w:ascii="Times New Roman" w:hAnsi="Times New Roman" w:cs="Times New Roman"/>
        </w:rPr>
      </w:pPr>
    </w:p>
    <w:p w14:paraId="0701E225" w14:textId="77777777" w:rsidR="00727F53" w:rsidRDefault="00727F53" w:rsidP="007237F6">
      <w:pPr>
        <w:spacing w:line="480" w:lineRule="auto"/>
        <w:jc w:val="both"/>
        <w:rPr>
          <w:rFonts w:ascii="Times New Roman" w:hAnsi="Times New Roman" w:cs="Times New Roman"/>
        </w:rPr>
      </w:pPr>
    </w:p>
    <w:p w14:paraId="6E4D6846" w14:textId="77777777" w:rsidR="00727F53" w:rsidRDefault="00727F53" w:rsidP="007237F6">
      <w:pPr>
        <w:spacing w:line="480" w:lineRule="auto"/>
        <w:jc w:val="both"/>
        <w:rPr>
          <w:rFonts w:ascii="Times New Roman" w:hAnsi="Times New Roman" w:cs="Times New Roman"/>
        </w:rPr>
      </w:pPr>
    </w:p>
    <w:p w14:paraId="2AA64688" w14:textId="77777777" w:rsidR="00727F53" w:rsidRDefault="00727F53" w:rsidP="007237F6">
      <w:pPr>
        <w:spacing w:line="480" w:lineRule="auto"/>
        <w:jc w:val="both"/>
        <w:rPr>
          <w:rFonts w:ascii="Times New Roman" w:hAnsi="Times New Roman" w:cs="Times New Roman"/>
        </w:rPr>
      </w:pPr>
    </w:p>
    <w:p w14:paraId="47ECA80C" w14:textId="77777777" w:rsidR="00727F53" w:rsidRDefault="00727F53" w:rsidP="007237F6">
      <w:pPr>
        <w:spacing w:line="480" w:lineRule="auto"/>
        <w:jc w:val="both"/>
        <w:rPr>
          <w:rFonts w:ascii="Times New Roman" w:hAnsi="Times New Roman" w:cs="Times New Roman"/>
        </w:rPr>
      </w:pPr>
    </w:p>
    <w:p w14:paraId="5CF7A9A0" w14:textId="77777777" w:rsidR="00727F53" w:rsidRDefault="00727F53" w:rsidP="007237F6">
      <w:pPr>
        <w:spacing w:line="480" w:lineRule="auto"/>
        <w:jc w:val="both"/>
        <w:rPr>
          <w:rFonts w:ascii="Times New Roman" w:hAnsi="Times New Roman" w:cs="Times New Roman"/>
        </w:rPr>
      </w:pPr>
    </w:p>
    <w:p w14:paraId="24335417" w14:textId="77777777" w:rsidR="007237F6" w:rsidRDefault="007237F6">
      <w:pPr>
        <w:rPr>
          <w:rFonts w:ascii="Times New Roman" w:hAnsi="Times New Roman" w:cs="Times New Roman"/>
        </w:rPr>
      </w:pPr>
    </w:p>
    <w:p w14:paraId="602DBE96" w14:textId="77777777" w:rsidR="007237F6" w:rsidRDefault="007237F6">
      <w:pPr>
        <w:rPr>
          <w:rFonts w:ascii="Times New Roman" w:hAnsi="Times New Roman" w:cs="Times New Roman"/>
        </w:rPr>
      </w:pPr>
    </w:p>
    <w:p w14:paraId="55F55E3A" w14:textId="77777777" w:rsidR="007237F6" w:rsidRDefault="007237F6">
      <w:pPr>
        <w:rPr>
          <w:rFonts w:ascii="Times New Roman" w:hAnsi="Times New Roman" w:cs="Times New Roman"/>
        </w:rPr>
      </w:pPr>
    </w:p>
    <w:p w14:paraId="412CB9D3" w14:textId="77777777" w:rsidR="007237F6" w:rsidRDefault="007237F6">
      <w:pPr>
        <w:rPr>
          <w:rFonts w:ascii="Times New Roman" w:hAnsi="Times New Roman" w:cs="Times New Roman"/>
        </w:rPr>
      </w:pPr>
    </w:p>
    <w:p w14:paraId="6BE1BCED" w14:textId="77777777" w:rsidR="007237F6" w:rsidRDefault="007237F6">
      <w:pPr>
        <w:rPr>
          <w:rFonts w:ascii="Times New Roman" w:hAnsi="Times New Roman" w:cs="Times New Roman"/>
        </w:rPr>
      </w:pPr>
    </w:p>
    <w:p w14:paraId="4E19B1CE" w14:textId="77777777" w:rsidR="007237F6" w:rsidRPr="007237F6" w:rsidRDefault="007237F6">
      <w:pPr>
        <w:rPr>
          <w:rFonts w:ascii="Times New Roman" w:hAnsi="Times New Roman" w:cs="Times New Roman"/>
        </w:rPr>
      </w:pPr>
    </w:p>
    <w:sectPr w:rsidR="007237F6" w:rsidRPr="007237F6" w:rsidSect="007E467C">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BF95F" w14:textId="77777777" w:rsidR="00E77CFE" w:rsidRDefault="00E77CFE" w:rsidP="007237F6">
      <w:r>
        <w:separator/>
      </w:r>
    </w:p>
  </w:endnote>
  <w:endnote w:type="continuationSeparator" w:id="0">
    <w:p w14:paraId="5EEA1B05" w14:textId="77777777" w:rsidR="00E77CFE" w:rsidRDefault="00E77CFE" w:rsidP="0072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ECD80" w14:textId="77777777" w:rsidR="00E77CFE" w:rsidRDefault="00E77CFE" w:rsidP="007E4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4E8D40" w14:textId="77777777" w:rsidR="00E77CFE" w:rsidRDefault="00E77CFE" w:rsidP="007237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3C72B" w14:textId="6755D7EE" w:rsidR="00E77CFE" w:rsidRPr="00577C40" w:rsidRDefault="00E77CFE" w:rsidP="007E467C">
    <w:pPr>
      <w:pStyle w:val="Footer"/>
      <w:framePr w:wrap="around" w:vAnchor="text" w:hAnchor="margin" w:xAlign="center" w:y="1"/>
      <w:rPr>
        <w:rStyle w:val="PageNumber"/>
        <w:rFonts w:ascii="Times New Roman" w:hAnsi="Times New Roman" w:cs="Times New Roman"/>
      </w:rPr>
    </w:pPr>
    <w:r w:rsidRPr="00577C40">
      <w:rPr>
        <w:rStyle w:val="PageNumber"/>
        <w:rFonts w:ascii="Times New Roman" w:hAnsi="Times New Roman" w:cs="Times New Roman"/>
      </w:rPr>
      <w:fldChar w:fldCharType="begin"/>
    </w:r>
    <w:r w:rsidRPr="00577C40">
      <w:rPr>
        <w:rStyle w:val="PageNumber"/>
        <w:rFonts w:ascii="Times New Roman" w:hAnsi="Times New Roman" w:cs="Times New Roman"/>
      </w:rPr>
      <w:instrText xml:space="preserve">PAGE  </w:instrText>
    </w:r>
    <w:r w:rsidRPr="00577C40">
      <w:rPr>
        <w:rStyle w:val="PageNumber"/>
        <w:rFonts w:ascii="Times New Roman" w:hAnsi="Times New Roman" w:cs="Times New Roman"/>
      </w:rPr>
      <w:fldChar w:fldCharType="separate"/>
    </w:r>
    <w:r w:rsidR="003C5FED">
      <w:rPr>
        <w:rStyle w:val="PageNumber"/>
        <w:rFonts w:ascii="Times New Roman" w:hAnsi="Times New Roman" w:cs="Times New Roman"/>
        <w:noProof/>
      </w:rPr>
      <w:t>1</w:t>
    </w:r>
    <w:r w:rsidRPr="00577C40">
      <w:rPr>
        <w:rStyle w:val="PageNumber"/>
        <w:rFonts w:ascii="Times New Roman" w:hAnsi="Times New Roman" w:cs="Times New Roman"/>
      </w:rPr>
      <w:fldChar w:fldCharType="end"/>
    </w:r>
  </w:p>
  <w:p w14:paraId="3D695E52" w14:textId="2EA5ECAE" w:rsidR="00E77CFE" w:rsidRDefault="00E77CFE" w:rsidP="005333FB">
    <w:pPr>
      <w:pStyle w:val="Footer"/>
      <w:framePr w:wrap="around" w:vAnchor="text" w:hAnchor="margin" w:xAlign="right"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70048" w14:textId="77777777" w:rsidR="00E77CFE" w:rsidRDefault="00E77CFE" w:rsidP="007237F6">
      <w:r>
        <w:separator/>
      </w:r>
    </w:p>
  </w:footnote>
  <w:footnote w:type="continuationSeparator" w:id="0">
    <w:p w14:paraId="148DF295" w14:textId="77777777" w:rsidR="00E77CFE" w:rsidRDefault="00E77CFE" w:rsidP="007237F6">
      <w:r>
        <w:continuationSeparator/>
      </w:r>
    </w:p>
  </w:footnote>
  <w:footnote w:id="1">
    <w:p w14:paraId="56372111" w14:textId="6B2A34D2" w:rsidR="00E77CFE" w:rsidRPr="008000C9" w:rsidRDefault="00E77CFE" w:rsidP="005333FB">
      <w:pPr>
        <w:pStyle w:val="FootnoteText"/>
        <w:rPr>
          <w:rFonts w:ascii="Times New Roman" w:hAnsi="Times New Roman" w:cs="Times New Roman"/>
          <w:sz w:val="20"/>
          <w:szCs w:val="20"/>
        </w:rPr>
      </w:pPr>
      <w:r w:rsidRPr="008000C9">
        <w:rPr>
          <w:rStyle w:val="FootnoteReference"/>
          <w:rFonts w:ascii="Times New Roman" w:hAnsi="Times New Roman" w:cs="Times New Roman"/>
          <w:sz w:val="20"/>
          <w:szCs w:val="20"/>
        </w:rPr>
        <w:footnoteRef/>
      </w:r>
      <w:r w:rsidRPr="008000C9">
        <w:rPr>
          <w:rFonts w:ascii="Times New Roman" w:hAnsi="Times New Roman" w:cs="Times New Roman"/>
          <w:sz w:val="20"/>
          <w:szCs w:val="20"/>
        </w:rPr>
        <w:t xml:space="preserve"> It was denominated the </w:t>
      </w:r>
      <w:proofErr w:type="spellStart"/>
      <w:r w:rsidRPr="008000C9">
        <w:rPr>
          <w:rFonts w:ascii="Times New Roman" w:hAnsi="Times New Roman" w:cs="Times New Roman"/>
          <w:i/>
          <w:sz w:val="20"/>
          <w:szCs w:val="20"/>
        </w:rPr>
        <w:t>Otterloo</w:t>
      </w:r>
      <w:proofErr w:type="spellEnd"/>
      <w:r w:rsidRPr="008000C9">
        <w:rPr>
          <w:rFonts w:ascii="Times New Roman" w:hAnsi="Times New Roman" w:cs="Times New Roman"/>
          <w:i/>
          <w:sz w:val="20"/>
          <w:szCs w:val="20"/>
        </w:rPr>
        <w:t xml:space="preserve"> </w:t>
      </w:r>
      <w:r>
        <w:rPr>
          <w:rFonts w:ascii="Times New Roman" w:hAnsi="Times New Roman" w:cs="Times New Roman"/>
          <w:sz w:val="20"/>
          <w:szCs w:val="20"/>
        </w:rPr>
        <w:t>incident after the ship</w:t>
      </w:r>
      <w:r w:rsidRPr="008000C9">
        <w:rPr>
          <w:rFonts w:ascii="Times New Roman" w:hAnsi="Times New Roman" w:cs="Times New Roman"/>
          <w:sz w:val="20"/>
          <w:szCs w:val="20"/>
        </w:rPr>
        <w:t xml:space="preserve"> that carried the weapons</w:t>
      </w:r>
      <w:r>
        <w:rPr>
          <w:rFonts w:ascii="Times New Roman" w:hAnsi="Times New Roman" w:cs="Times New Roman"/>
          <w:sz w:val="20"/>
          <w:szCs w:val="20"/>
        </w:rPr>
        <w:t>.</w:t>
      </w:r>
    </w:p>
  </w:footnote>
  <w:footnote w:id="2">
    <w:p w14:paraId="0190664B" w14:textId="6345114B" w:rsidR="00E77CFE" w:rsidRPr="001E3367" w:rsidRDefault="00E77CFE" w:rsidP="00DC0C0C">
      <w:pPr>
        <w:pStyle w:val="FootnoteText"/>
        <w:jc w:val="both"/>
        <w:rPr>
          <w:rFonts w:ascii="Times New Roman" w:hAnsi="Times New Roman" w:cs="Times New Roman"/>
          <w:sz w:val="20"/>
          <w:szCs w:val="20"/>
        </w:rPr>
      </w:pPr>
      <w:r w:rsidRPr="001E336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UNODC, </w:t>
      </w:r>
      <w:r w:rsidRPr="001E3367">
        <w:rPr>
          <w:rFonts w:ascii="Times New Roman" w:hAnsi="Times New Roman" w:cs="Times New Roman"/>
          <w:sz w:val="20"/>
          <w:szCs w:val="20"/>
        </w:rPr>
        <w:t xml:space="preserve">“Firearms within Central America” in </w:t>
      </w:r>
      <w:r w:rsidRPr="001E3367">
        <w:rPr>
          <w:rFonts w:ascii="Times New Roman" w:hAnsi="Times New Roman" w:cs="Times New Roman"/>
          <w:i/>
          <w:sz w:val="20"/>
          <w:szCs w:val="20"/>
        </w:rPr>
        <w:t>Transnational Organized Crime in Central America and the Caribbean: A Threat Assessment</w:t>
      </w:r>
      <w:r w:rsidRPr="001E3367">
        <w:rPr>
          <w:rFonts w:ascii="Times New Roman" w:hAnsi="Times New Roman" w:cs="Times New Roman"/>
          <w:sz w:val="20"/>
          <w:szCs w:val="20"/>
        </w:rPr>
        <w:t xml:space="preserve"> (2012), 59.</w:t>
      </w:r>
    </w:p>
  </w:footnote>
  <w:footnote w:id="3">
    <w:p w14:paraId="01E40293" w14:textId="0F934455" w:rsidR="00E77CFE" w:rsidRPr="00B050AC" w:rsidRDefault="00E77CFE" w:rsidP="00DC0C0C">
      <w:pPr>
        <w:pStyle w:val="FootnoteText"/>
        <w:jc w:val="both"/>
        <w:rPr>
          <w:rFonts w:ascii="Times New Roman" w:hAnsi="Times New Roman" w:cs="Times New Roman"/>
          <w:sz w:val="20"/>
          <w:szCs w:val="20"/>
        </w:rPr>
      </w:pPr>
      <w:r w:rsidRPr="00B050AC">
        <w:rPr>
          <w:rStyle w:val="FootnoteReference"/>
          <w:rFonts w:ascii="Times New Roman" w:hAnsi="Times New Roman" w:cs="Times New Roman"/>
          <w:sz w:val="20"/>
          <w:szCs w:val="20"/>
        </w:rPr>
        <w:footnoteRef/>
      </w:r>
      <w:r w:rsidRPr="00B050AC">
        <w:rPr>
          <w:rFonts w:ascii="Times New Roman" w:hAnsi="Times New Roman" w:cs="Times New Roman"/>
          <w:sz w:val="20"/>
          <w:szCs w:val="20"/>
        </w:rPr>
        <w:t xml:space="preserve"> </w:t>
      </w:r>
      <w:r>
        <w:rPr>
          <w:rFonts w:ascii="Times New Roman" w:hAnsi="Times New Roman" w:cs="Times New Roman"/>
          <w:sz w:val="20"/>
          <w:szCs w:val="20"/>
        </w:rPr>
        <w:t xml:space="preserve">Brian Wood and Johan </w:t>
      </w:r>
      <w:proofErr w:type="spellStart"/>
      <w:r>
        <w:rPr>
          <w:rFonts w:ascii="Times New Roman" w:hAnsi="Times New Roman" w:cs="Times New Roman"/>
          <w:sz w:val="20"/>
          <w:szCs w:val="20"/>
        </w:rPr>
        <w:t>Peleman</w:t>
      </w:r>
      <w:proofErr w:type="spellEnd"/>
      <w:r>
        <w:rPr>
          <w:rFonts w:ascii="Times New Roman" w:hAnsi="Times New Roman" w:cs="Times New Roman"/>
          <w:sz w:val="20"/>
          <w:szCs w:val="20"/>
        </w:rPr>
        <w:t xml:space="preserve">, “Making the Deal and Moving the Goods: The Role of Brokers and Shippers” in </w:t>
      </w:r>
      <w:r>
        <w:rPr>
          <w:rFonts w:ascii="Times New Roman" w:hAnsi="Times New Roman" w:cs="Times New Roman"/>
          <w:i/>
          <w:sz w:val="20"/>
          <w:szCs w:val="20"/>
        </w:rPr>
        <w:t xml:space="preserve">Running Guns: The Global Black Market in Small </w:t>
      </w:r>
      <w:r w:rsidRPr="001E3367">
        <w:rPr>
          <w:rFonts w:ascii="Times New Roman" w:hAnsi="Times New Roman" w:cs="Times New Roman"/>
          <w:i/>
          <w:sz w:val="20"/>
          <w:szCs w:val="20"/>
        </w:rPr>
        <w:t>Arms</w:t>
      </w:r>
      <w:r>
        <w:rPr>
          <w:rFonts w:ascii="Times New Roman" w:hAnsi="Times New Roman" w:cs="Times New Roman"/>
          <w:sz w:val="20"/>
          <w:szCs w:val="20"/>
        </w:rPr>
        <w:t xml:space="preserve">, edited by Lora </w:t>
      </w:r>
      <w:proofErr w:type="spellStart"/>
      <w:r>
        <w:rPr>
          <w:rFonts w:ascii="Times New Roman" w:hAnsi="Times New Roman" w:cs="Times New Roman"/>
          <w:sz w:val="20"/>
          <w:szCs w:val="20"/>
        </w:rPr>
        <w:t>Lumpe</w:t>
      </w:r>
      <w:proofErr w:type="spellEnd"/>
      <w:r>
        <w:rPr>
          <w:rFonts w:ascii="Times New Roman" w:hAnsi="Times New Roman" w:cs="Times New Roman"/>
          <w:sz w:val="20"/>
          <w:szCs w:val="20"/>
        </w:rPr>
        <w:t xml:space="preserve"> (London: Zed Books, 2000), 130. </w:t>
      </w:r>
    </w:p>
  </w:footnote>
  <w:footnote w:id="4">
    <w:p w14:paraId="1114372F" w14:textId="6BB55192" w:rsidR="00E77CFE" w:rsidRPr="00B050AC" w:rsidRDefault="00E77CFE" w:rsidP="00DC0C0C">
      <w:pPr>
        <w:pStyle w:val="FootnoteText"/>
        <w:jc w:val="both"/>
        <w:rPr>
          <w:rFonts w:ascii="Times New Roman" w:hAnsi="Times New Roman" w:cs="Times New Roman"/>
          <w:sz w:val="20"/>
          <w:szCs w:val="20"/>
        </w:rPr>
      </w:pPr>
      <w:r w:rsidRPr="00B050AC">
        <w:rPr>
          <w:rStyle w:val="FootnoteReference"/>
          <w:rFonts w:ascii="Times New Roman" w:hAnsi="Times New Roman" w:cs="Times New Roman"/>
          <w:sz w:val="20"/>
          <w:szCs w:val="20"/>
        </w:rPr>
        <w:footnoteRef/>
      </w:r>
      <w:r w:rsidRPr="00B050AC">
        <w:rPr>
          <w:rFonts w:ascii="Times New Roman" w:hAnsi="Times New Roman" w:cs="Times New Roman"/>
          <w:sz w:val="20"/>
          <w:szCs w:val="20"/>
        </w:rPr>
        <w:t xml:space="preserve"> </w:t>
      </w:r>
      <w:r>
        <w:rPr>
          <w:rFonts w:ascii="Times New Roman" w:hAnsi="Times New Roman" w:cs="Times New Roman"/>
          <w:sz w:val="20"/>
          <w:szCs w:val="20"/>
        </w:rPr>
        <w:t>OAS</w:t>
      </w:r>
      <w:r w:rsidRPr="001E3367">
        <w:rPr>
          <w:rFonts w:ascii="Times New Roman" w:hAnsi="Times New Roman" w:cs="Times New Roman"/>
          <w:sz w:val="20"/>
          <w:szCs w:val="20"/>
        </w:rPr>
        <w:t xml:space="preserve">, </w:t>
      </w:r>
      <w:r w:rsidRPr="001E3367">
        <w:rPr>
          <w:rFonts w:ascii="Times New Roman" w:hAnsi="Times New Roman" w:cs="Times New Roman"/>
          <w:i/>
          <w:sz w:val="20"/>
          <w:szCs w:val="20"/>
        </w:rPr>
        <w:t>Report of the General Secretariat of the Organization of American States on the Diversion of Nicaraguan Arms to the United Defense Forces of Colombia</w:t>
      </w:r>
      <w:r w:rsidRPr="001E3367">
        <w:rPr>
          <w:rFonts w:ascii="Times New Roman" w:hAnsi="Times New Roman" w:cs="Times New Roman"/>
          <w:sz w:val="20"/>
          <w:szCs w:val="20"/>
        </w:rPr>
        <w:t>, (January 6, 2003), 11.</w:t>
      </w:r>
    </w:p>
  </w:footnote>
  <w:footnote w:id="5">
    <w:p w14:paraId="58599D10" w14:textId="79A080DF" w:rsidR="00E77CFE" w:rsidRPr="00DC0C0C" w:rsidRDefault="00E77CFE" w:rsidP="00DC0C0C">
      <w:pPr>
        <w:pStyle w:val="FootnoteText"/>
        <w:jc w:val="both"/>
        <w:rPr>
          <w:sz w:val="20"/>
          <w:szCs w:val="20"/>
        </w:rPr>
      </w:pPr>
      <w:r w:rsidRPr="00DC0C0C">
        <w:rPr>
          <w:rStyle w:val="FootnoteReference"/>
          <w:rFonts w:ascii="Times New Roman" w:hAnsi="Times New Roman" w:cs="Times New Roman"/>
          <w:sz w:val="20"/>
          <w:szCs w:val="20"/>
        </w:rPr>
        <w:footnoteRef/>
      </w:r>
      <w:r w:rsidRPr="00DC0C0C">
        <w:rPr>
          <w:rFonts w:ascii="Times New Roman" w:hAnsi="Times New Roman" w:cs="Times New Roman"/>
          <w:sz w:val="20"/>
          <w:szCs w:val="20"/>
        </w:rPr>
        <w:t xml:space="preserve"> </w:t>
      </w:r>
      <w:proofErr w:type="gramStart"/>
      <w:r w:rsidRPr="00DC0C0C">
        <w:rPr>
          <w:rFonts w:ascii="Times New Roman" w:hAnsi="Times New Roman" w:cs="Times New Roman"/>
          <w:sz w:val="20"/>
          <w:szCs w:val="20"/>
        </w:rPr>
        <w:t xml:space="preserve">Jeff, </w:t>
      </w:r>
      <w:proofErr w:type="spellStart"/>
      <w:r w:rsidRPr="00DC0C0C">
        <w:rPr>
          <w:rFonts w:ascii="Times New Roman" w:hAnsi="Times New Roman" w:cs="Times New Roman"/>
          <w:sz w:val="20"/>
          <w:szCs w:val="20"/>
        </w:rPr>
        <w:t>Gerth</w:t>
      </w:r>
      <w:proofErr w:type="spellEnd"/>
      <w:r w:rsidRPr="00DC0C0C">
        <w:rPr>
          <w:rFonts w:ascii="Times New Roman" w:hAnsi="Times New Roman" w:cs="Times New Roman"/>
          <w:sz w:val="20"/>
          <w:szCs w:val="20"/>
        </w:rPr>
        <w:t xml:space="preserve">, “Israeli Arms Diverted to Colombia Drug Traffickers,” </w:t>
      </w:r>
      <w:r w:rsidRPr="00DC0C0C">
        <w:rPr>
          <w:rFonts w:ascii="Times New Roman" w:hAnsi="Times New Roman" w:cs="Times New Roman"/>
          <w:i/>
          <w:sz w:val="20"/>
          <w:szCs w:val="20"/>
        </w:rPr>
        <w:t>The New York Times</w:t>
      </w:r>
      <w:r w:rsidRPr="00DC0C0C">
        <w:rPr>
          <w:rFonts w:ascii="Times New Roman" w:hAnsi="Times New Roman" w:cs="Times New Roman"/>
          <w:sz w:val="20"/>
          <w:szCs w:val="20"/>
        </w:rPr>
        <w:t xml:space="preserve"> (May 6, 1990).</w:t>
      </w:r>
      <w:proofErr w:type="gramEnd"/>
      <w:r w:rsidRPr="00DC0C0C">
        <w:rPr>
          <w:rFonts w:ascii="Times New Roman" w:hAnsi="Times New Roman" w:cs="Times New Roman"/>
          <w:sz w:val="20"/>
          <w:szCs w:val="20"/>
        </w:rPr>
        <w:t xml:space="preserve"> </w:t>
      </w:r>
      <w:proofErr w:type="gramStart"/>
      <w:r w:rsidRPr="00DC0C0C">
        <w:rPr>
          <w:rFonts w:ascii="Times New Roman" w:hAnsi="Times New Roman" w:cs="Times New Roman"/>
          <w:sz w:val="20"/>
          <w:szCs w:val="20"/>
        </w:rPr>
        <w:t>Robert, Glass “Arms Diversion to Colombia Clouds Antigua Ruling Family</w:t>
      </w:r>
      <w:r>
        <w:rPr>
          <w:rFonts w:ascii="Times New Roman" w:hAnsi="Times New Roman" w:cs="Times New Roman"/>
          <w:sz w:val="20"/>
          <w:szCs w:val="20"/>
        </w:rPr>
        <w:t xml:space="preserve">,” </w:t>
      </w:r>
      <w:r w:rsidRPr="00DC0C0C">
        <w:rPr>
          <w:rFonts w:ascii="Times New Roman" w:hAnsi="Times New Roman" w:cs="Times New Roman"/>
          <w:i/>
          <w:sz w:val="20"/>
          <w:szCs w:val="20"/>
        </w:rPr>
        <w:t>Los Angeles Times</w:t>
      </w:r>
      <w:r w:rsidRPr="00DC0C0C">
        <w:rPr>
          <w:rFonts w:ascii="Times New Roman" w:hAnsi="Times New Roman" w:cs="Times New Roman"/>
          <w:sz w:val="20"/>
          <w:szCs w:val="20"/>
        </w:rPr>
        <w:t>, (May 20, 1990).</w:t>
      </w:r>
      <w:proofErr w:type="gramEnd"/>
    </w:p>
  </w:footnote>
  <w:footnote w:id="6">
    <w:p w14:paraId="0401CD84" w14:textId="1D7CD556" w:rsidR="00E77CFE" w:rsidRPr="00F41A08" w:rsidRDefault="00E77CFE" w:rsidP="001A441D">
      <w:pPr>
        <w:jc w:val="both"/>
        <w:rPr>
          <w:rFonts w:ascii="Times New Roman" w:hAnsi="Times New Roman" w:cs="Times New Roman"/>
          <w:sz w:val="20"/>
          <w:szCs w:val="20"/>
        </w:rPr>
      </w:pPr>
      <w:r w:rsidRPr="00DC0C0C">
        <w:rPr>
          <w:rStyle w:val="FootnoteReference"/>
          <w:rFonts w:ascii="Times New Roman" w:hAnsi="Times New Roman" w:cs="Times New Roman"/>
          <w:sz w:val="20"/>
          <w:szCs w:val="20"/>
        </w:rPr>
        <w:footnoteRef/>
      </w:r>
      <w:r w:rsidRPr="00DC0C0C">
        <w:rPr>
          <w:rFonts w:ascii="Times New Roman" w:hAnsi="Times New Roman" w:cs="Times New Roman"/>
          <w:sz w:val="20"/>
          <w:szCs w:val="20"/>
        </w:rPr>
        <w:t xml:space="preserve"> Milton </w:t>
      </w:r>
      <w:proofErr w:type="spellStart"/>
      <w:r w:rsidRPr="00DC0C0C">
        <w:rPr>
          <w:rFonts w:ascii="Times New Roman" w:hAnsi="Times New Roman" w:cs="Times New Roman"/>
          <w:sz w:val="20"/>
          <w:szCs w:val="20"/>
        </w:rPr>
        <w:t>Jamail</w:t>
      </w:r>
      <w:proofErr w:type="spellEnd"/>
      <w:r w:rsidRPr="00DC0C0C">
        <w:rPr>
          <w:rFonts w:ascii="Times New Roman" w:hAnsi="Times New Roman" w:cs="Times New Roman"/>
          <w:sz w:val="20"/>
          <w:szCs w:val="20"/>
        </w:rPr>
        <w:t xml:space="preserve"> and Margo </w:t>
      </w:r>
      <w:proofErr w:type="spellStart"/>
      <w:r w:rsidRPr="00DC0C0C">
        <w:rPr>
          <w:rFonts w:ascii="Times New Roman" w:hAnsi="Times New Roman" w:cs="Times New Roman"/>
          <w:sz w:val="20"/>
          <w:szCs w:val="20"/>
        </w:rPr>
        <w:t>Guiterrez</w:t>
      </w:r>
      <w:proofErr w:type="spellEnd"/>
      <w:r w:rsidRPr="00DC0C0C">
        <w:rPr>
          <w:rFonts w:ascii="Times New Roman" w:hAnsi="Times New Roman" w:cs="Times New Roman"/>
          <w:sz w:val="20"/>
          <w:szCs w:val="20"/>
        </w:rPr>
        <w:t xml:space="preserve">, </w:t>
      </w:r>
      <w:r w:rsidRPr="00DC0C0C">
        <w:rPr>
          <w:rFonts w:ascii="Times New Roman" w:hAnsi="Times New Roman" w:cs="Times New Roman"/>
          <w:i/>
          <w:sz w:val="20"/>
          <w:szCs w:val="20"/>
        </w:rPr>
        <w:t>It’s No Secret: Israel’s Military Involvement in Central America</w:t>
      </w:r>
      <w:r w:rsidRPr="00DC0C0C">
        <w:rPr>
          <w:rFonts w:ascii="Times New Roman" w:hAnsi="Times New Roman" w:cs="Times New Roman"/>
          <w:sz w:val="20"/>
          <w:szCs w:val="20"/>
        </w:rPr>
        <w:t>. (Association of Arab-American University Graduates, 1986)</w:t>
      </w:r>
      <w:proofErr w:type="gramStart"/>
      <w:r w:rsidRPr="00DC0C0C">
        <w:rPr>
          <w:rFonts w:ascii="Times New Roman" w:hAnsi="Times New Roman" w:cs="Times New Roman"/>
          <w:sz w:val="20"/>
          <w:szCs w:val="20"/>
        </w:rPr>
        <w:t>, 27.</w:t>
      </w:r>
      <w:proofErr w:type="gramEnd"/>
      <w:r w:rsidRPr="00DC0C0C">
        <w:rPr>
          <w:rFonts w:ascii="Times New Roman" w:hAnsi="Times New Roman" w:cs="Times New Roman"/>
          <w:sz w:val="20"/>
          <w:szCs w:val="20"/>
        </w:rPr>
        <w:t xml:space="preserve"> </w:t>
      </w:r>
    </w:p>
  </w:footnote>
  <w:footnote w:id="7">
    <w:p w14:paraId="01E21068" w14:textId="642B0D7E" w:rsidR="00E77CFE" w:rsidRPr="00F41A08" w:rsidRDefault="00E77CFE" w:rsidP="00DC0C0C">
      <w:pPr>
        <w:pStyle w:val="FootnoteText"/>
        <w:jc w:val="both"/>
        <w:rPr>
          <w:rFonts w:ascii="Times New Roman" w:hAnsi="Times New Roman" w:cs="Times New Roman"/>
          <w:sz w:val="20"/>
          <w:szCs w:val="20"/>
        </w:rPr>
      </w:pPr>
      <w:r w:rsidRPr="00F41A08">
        <w:rPr>
          <w:rStyle w:val="FootnoteReference"/>
          <w:rFonts w:ascii="Times New Roman" w:hAnsi="Times New Roman" w:cs="Times New Roman"/>
          <w:sz w:val="20"/>
          <w:szCs w:val="20"/>
        </w:rPr>
        <w:footnoteRef/>
      </w:r>
      <w:r w:rsidRPr="00F41A08">
        <w:rPr>
          <w:rFonts w:ascii="Times New Roman" w:hAnsi="Times New Roman" w:cs="Times New Roman"/>
          <w:sz w:val="20"/>
          <w:szCs w:val="20"/>
        </w:rPr>
        <w:t xml:space="preserve"> </w:t>
      </w:r>
      <w:r>
        <w:rPr>
          <w:rFonts w:ascii="Times New Roman" w:hAnsi="Times New Roman" w:cs="Times New Roman"/>
          <w:sz w:val="20"/>
          <w:szCs w:val="20"/>
        </w:rPr>
        <w:t xml:space="preserve">Brian Wood and Johan </w:t>
      </w:r>
      <w:proofErr w:type="spellStart"/>
      <w:r>
        <w:rPr>
          <w:rFonts w:ascii="Times New Roman" w:hAnsi="Times New Roman" w:cs="Times New Roman"/>
          <w:sz w:val="20"/>
          <w:szCs w:val="20"/>
        </w:rPr>
        <w:t>Peleman</w:t>
      </w:r>
      <w:proofErr w:type="spellEnd"/>
      <w:r>
        <w:rPr>
          <w:rFonts w:ascii="Times New Roman" w:hAnsi="Times New Roman" w:cs="Times New Roman"/>
          <w:sz w:val="20"/>
          <w:szCs w:val="20"/>
        </w:rPr>
        <w:t xml:space="preserve">, “Making the Deal and Moving the Goods: The Role of Brokers and Shippers,” </w:t>
      </w:r>
      <w:r w:rsidRPr="00F41A08">
        <w:rPr>
          <w:rFonts w:ascii="Times New Roman" w:hAnsi="Times New Roman" w:cs="Times New Roman"/>
          <w:sz w:val="20"/>
          <w:szCs w:val="20"/>
        </w:rPr>
        <w:t>140 and 144</w:t>
      </w:r>
    </w:p>
  </w:footnote>
  <w:footnote w:id="8">
    <w:p w14:paraId="0AD538ED" w14:textId="5AD76760" w:rsidR="00E77CFE" w:rsidRDefault="00E77CFE" w:rsidP="00DC0C0C">
      <w:pPr>
        <w:pStyle w:val="FootnoteText"/>
        <w:jc w:val="both"/>
      </w:pPr>
      <w:r w:rsidRPr="00F41A08">
        <w:rPr>
          <w:rStyle w:val="FootnoteReference"/>
          <w:rFonts w:ascii="Times New Roman" w:hAnsi="Times New Roman" w:cs="Times New Roman"/>
          <w:sz w:val="20"/>
          <w:szCs w:val="20"/>
        </w:rPr>
        <w:footnoteRef/>
      </w:r>
      <w:r w:rsidRPr="00F41A08">
        <w:rPr>
          <w:rFonts w:ascii="Times New Roman" w:hAnsi="Times New Roman" w:cs="Times New Roman"/>
          <w:sz w:val="20"/>
          <w:szCs w:val="20"/>
        </w:rPr>
        <w:t xml:space="preserve"> Annotated maps</w:t>
      </w:r>
      <w:r>
        <w:rPr>
          <w:rFonts w:ascii="Times New Roman" w:hAnsi="Times New Roman" w:cs="Times New Roman"/>
          <w:sz w:val="20"/>
          <w:szCs w:val="20"/>
        </w:rPr>
        <w:t xml:space="preserve"> in Analytical Appendix II</w:t>
      </w:r>
      <w:r w:rsidRPr="00F41A08">
        <w:rPr>
          <w:rFonts w:ascii="Times New Roman" w:hAnsi="Times New Roman" w:cs="Times New Roman"/>
          <w:sz w:val="20"/>
          <w:szCs w:val="20"/>
        </w:rPr>
        <w:t xml:space="preserve"> outline the route followed by the goods from the</w:t>
      </w:r>
      <w:r>
        <w:rPr>
          <w:rFonts w:ascii="Times New Roman" w:hAnsi="Times New Roman" w:cs="Times New Roman"/>
          <w:sz w:val="20"/>
          <w:szCs w:val="20"/>
        </w:rPr>
        <w:t xml:space="preserve"> Nicaraguan military barracks in Managua, Nicaragua, to the AUC in </w:t>
      </w:r>
      <w:proofErr w:type="spellStart"/>
      <w:r>
        <w:rPr>
          <w:rFonts w:ascii="Times New Roman" w:hAnsi="Times New Roman" w:cs="Times New Roman"/>
          <w:sz w:val="20"/>
          <w:szCs w:val="20"/>
        </w:rPr>
        <w:t>Planeta</w:t>
      </w:r>
      <w:proofErr w:type="spellEnd"/>
      <w:r>
        <w:rPr>
          <w:rFonts w:ascii="Times New Roman" w:hAnsi="Times New Roman" w:cs="Times New Roman"/>
          <w:sz w:val="20"/>
          <w:szCs w:val="20"/>
        </w:rPr>
        <w:t xml:space="preserve"> Rica, Colombia.  </w:t>
      </w:r>
      <w:r>
        <w:t xml:space="preserve"> </w:t>
      </w:r>
    </w:p>
  </w:footnote>
  <w:footnote w:id="9">
    <w:p w14:paraId="3B9307B3" w14:textId="66B7304F" w:rsidR="00E77CFE" w:rsidRPr="00DC0C0C" w:rsidRDefault="00E77CFE" w:rsidP="00DC0C0C">
      <w:pPr>
        <w:pStyle w:val="FootnoteText"/>
        <w:jc w:val="both"/>
        <w:rPr>
          <w:rFonts w:ascii="Times New Roman" w:hAnsi="Times New Roman" w:cs="Times New Roman"/>
          <w:sz w:val="20"/>
          <w:szCs w:val="20"/>
        </w:rPr>
      </w:pPr>
      <w:r w:rsidRPr="00DC0C0C">
        <w:rPr>
          <w:rStyle w:val="FootnoteReference"/>
          <w:rFonts w:ascii="Times New Roman" w:hAnsi="Times New Roman" w:cs="Times New Roman"/>
          <w:sz w:val="20"/>
          <w:szCs w:val="20"/>
        </w:rPr>
        <w:footnoteRef/>
      </w:r>
      <w:r w:rsidRPr="00DC0C0C">
        <w:rPr>
          <w:rFonts w:ascii="Times New Roman" w:hAnsi="Times New Roman" w:cs="Times New Roman"/>
          <w:sz w:val="20"/>
          <w:szCs w:val="20"/>
        </w:rPr>
        <w:t xml:space="preserve"> </w:t>
      </w:r>
      <w:proofErr w:type="gramStart"/>
      <w:r>
        <w:rPr>
          <w:rFonts w:ascii="Times New Roman" w:hAnsi="Times New Roman" w:cs="Times New Roman"/>
          <w:sz w:val="20"/>
          <w:szCs w:val="20"/>
        </w:rPr>
        <w:t>OAS Report, 12.</w:t>
      </w:r>
      <w:proofErr w:type="gramEnd"/>
    </w:p>
  </w:footnote>
  <w:footnote w:id="10">
    <w:p w14:paraId="31B84F3A" w14:textId="16E2C8CA" w:rsidR="00E77CFE" w:rsidRPr="00F41A08" w:rsidRDefault="00E77CFE" w:rsidP="00DC0C0C">
      <w:pPr>
        <w:pStyle w:val="FootnoteText"/>
        <w:jc w:val="both"/>
        <w:rPr>
          <w:rFonts w:ascii="Times New Roman" w:hAnsi="Times New Roman" w:cs="Times New Roman"/>
          <w:sz w:val="20"/>
          <w:szCs w:val="20"/>
        </w:rPr>
      </w:pPr>
      <w:r w:rsidRPr="00F41A08">
        <w:rPr>
          <w:rStyle w:val="FootnoteReference"/>
          <w:rFonts w:ascii="Times New Roman" w:hAnsi="Times New Roman" w:cs="Times New Roman"/>
          <w:sz w:val="20"/>
          <w:szCs w:val="20"/>
        </w:rPr>
        <w:footnoteRef/>
      </w:r>
      <w:r w:rsidRPr="00F41A08">
        <w:rPr>
          <w:rFonts w:ascii="Times New Roman" w:hAnsi="Times New Roman" w:cs="Times New Roman"/>
          <w:sz w:val="20"/>
          <w:szCs w:val="20"/>
        </w:rPr>
        <w:t xml:space="preserve"> </w:t>
      </w:r>
      <w:r>
        <w:rPr>
          <w:rFonts w:ascii="Times New Roman" w:hAnsi="Times New Roman" w:cs="Times New Roman"/>
          <w:sz w:val="20"/>
          <w:szCs w:val="20"/>
        </w:rPr>
        <w:t>Ibid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12.</w:t>
      </w:r>
      <w:r w:rsidRPr="00F41A08">
        <w:rPr>
          <w:rFonts w:ascii="Times New Roman" w:hAnsi="Times New Roman" w:cs="Times New Roman"/>
          <w:sz w:val="20"/>
          <w:szCs w:val="20"/>
        </w:rPr>
        <w:t xml:space="preserve"> </w:t>
      </w:r>
    </w:p>
  </w:footnote>
  <w:footnote w:id="11">
    <w:p w14:paraId="360BDCC0" w14:textId="2AC1C6EE" w:rsidR="00E77CFE" w:rsidRPr="00935D8C" w:rsidRDefault="00E77CFE">
      <w:pPr>
        <w:pStyle w:val="FootnoteText"/>
        <w:rPr>
          <w:rFonts w:ascii="Times New Roman" w:hAnsi="Times New Roman" w:cs="Times New Roman"/>
          <w:sz w:val="20"/>
          <w:szCs w:val="20"/>
        </w:rPr>
      </w:pPr>
      <w:r w:rsidRPr="00935D8C">
        <w:rPr>
          <w:rStyle w:val="FootnoteReference"/>
          <w:rFonts w:ascii="Times New Roman" w:hAnsi="Times New Roman" w:cs="Times New Roman"/>
          <w:sz w:val="20"/>
          <w:szCs w:val="20"/>
        </w:rPr>
        <w:footnoteRef/>
      </w:r>
      <w:r w:rsidRPr="00935D8C">
        <w:rPr>
          <w:rFonts w:ascii="Times New Roman" w:hAnsi="Times New Roman" w:cs="Times New Roman"/>
          <w:sz w:val="20"/>
          <w:szCs w:val="20"/>
        </w:rPr>
        <w:t xml:space="preserve"> </w:t>
      </w:r>
      <w:proofErr w:type="gramStart"/>
      <w:r w:rsidRPr="00935D8C">
        <w:rPr>
          <w:rFonts w:ascii="Times New Roman" w:hAnsi="Times New Roman" w:cs="Times New Roman"/>
          <w:sz w:val="20"/>
          <w:szCs w:val="20"/>
        </w:rPr>
        <w:t>From “</w:t>
      </w:r>
      <w:r>
        <w:rPr>
          <w:rFonts w:ascii="Times New Roman" w:hAnsi="Times New Roman" w:cs="Times New Roman"/>
          <w:sz w:val="20"/>
          <w:szCs w:val="20"/>
        </w:rPr>
        <w:t>The Chiquita Papers</w:t>
      </w:r>
      <w:r w:rsidRPr="00935D8C">
        <w:rPr>
          <w:rFonts w:ascii="Times New Roman" w:hAnsi="Times New Roman" w:cs="Times New Roman"/>
          <w:sz w:val="20"/>
          <w:szCs w:val="20"/>
        </w:rPr>
        <w:t>”</w:t>
      </w:r>
      <w:r>
        <w:rPr>
          <w:rFonts w:ascii="Times New Roman" w:hAnsi="Times New Roman" w:cs="Times New Roman"/>
          <w:sz w:val="20"/>
          <w:szCs w:val="20"/>
        </w:rPr>
        <w:t xml:space="preserve"> (see “Full List of References”).</w:t>
      </w:r>
      <w:proofErr w:type="gramEnd"/>
      <w:r>
        <w:rPr>
          <w:rFonts w:ascii="Times New Roman" w:hAnsi="Times New Roman" w:cs="Times New Roman"/>
          <w:sz w:val="20"/>
          <w:szCs w:val="20"/>
        </w:rPr>
        <w:t xml:space="preserve">  </w:t>
      </w:r>
    </w:p>
  </w:footnote>
  <w:footnote w:id="12">
    <w:p w14:paraId="08F73164" w14:textId="787AB589" w:rsidR="00E77CFE" w:rsidRPr="00935D8C" w:rsidRDefault="00E77CFE">
      <w:pPr>
        <w:pStyle w:val="FootnoteText"/>
        <w:rPr>
          <w:rFonts w:ascii="Times New Roman" w:hAnsi="Times New Roman" w:cs="Times New Roman"/>
          <w:sz w:val="20"/>
          <w:szCs w:val="20"/>
        </w:rPr>
      </w:pPr>
      <w:r w:rsidRPr="00935D8C">
        <w:rPr>
          <w:rStyle w:val="FootnoteReference"/>
          <w:rFonts w:ascii="Times New Roman" w:hAnsi="Times New Roman" w:cs="Times New Roman"/>
          <w:sz w:val="20"/>
          <w:szCs w:val="20"/>
        </w:rPr>
        <w:footnoteRef/>
      </w:r>
      <w:r w:rsidRPr="00935D8C">
        <w:rPr>
          <w:rFonts w:ascii="Times New Roman" w:hAnsi="Times New Roman" w:cs="Times New Roman"/>
          <w:sz w:val="20"/>
          <w:szCs w:val="20"/>
        </w:rPr>
        <w:t xml:space="preserve"> From “The Chiquita Papers.”</w:t>
      </w:r>
    </w:p>
  </w:footnote>
  <w:footnote w:id="13">
    <w:p w14:paraId="51272563" w14:textId="5A23F99E" w:rsidR="00E77CFE" w:rsidRPr="00A30DFC" w:rsidRDefault="00E77CFE" w:rsidP="007E445B">
      <w:pPr>
        <w:pStyle w:val="FootnoteText"/>
        <w:jc w:val="both"/>
        <w:rPr>
          <w:rFonts w:ascii="Times New Roman" w:hAnsi="Times New Roman" w:cs="Times New Roman"/>
          <w:sz w:val="20"/>
          <w:szCs w:val="20"/>
        </w:rPr>
      </w:pPr>
      <w:r w:rsidRPr="00A30DFC">
        <w:rPr>
          <w:rStyle w:val="FootnoteReference"/>
          <w:rFonts w:ascii="Times New Roman" w:hAnsi="Times New Roman" w:cs="Times New Roman"/>
          <w:sz w:val="20"/>
          <w:szCs w:val="20"/>
        </w:rPr>
        <w:footnoteRef/>
      </w:r>
      <w:r w:rsidRPr="00A30DFC">
        <w:rPr>
          <w:rFonts w:ascii="Times New Roman" w:hAnsi="Times New Roman" w:cs="Times New Roman"/>
          <w:sz w:val="20"/>
          <w:szCs w:val="20"/>
        </w:rPr>
        <w:t xml:space="preserve"> </w:t>
      </w:r>
      <w:proofErr w:type="spellStart"/>
      <w:r w:rsidRPr="007E445B">
        <w:rPr>
          <w:rFonts w:ascii="Times New Roman" w:hAnsi="Times New Roman" w:cs="Times New Roman"/>
          <w:sz w:val="20"/>
          <w:szCs w:val="20"/>
        </w:rPr>
        <w:t>Hernan</w:t>
      </w:r>
      <w:proofErr w:type="spellEnd"/>
      <w:r w:rsidRPr="007E445B">
        <w:rPr>
          <w:rFonts w:ascii="Times New Roman" w:hAnsi="Times New Roman" w:cs="Times New Roman"/>
          <w:sz w:val="20"/>
          <w:szCs w:val="20"/>
        </w:rPr>
        <w:t xml:space="preserve"> David </w:t>
      </w:r>
      <w:proofErr w:type="spellStart"/>
      <w:r w:rsidRPr="007E445B">
        <w:rPr>
          <w:rFonts w:ascii="Times New Roman" w:hAnsi="Times New Roman" w:cs="Times New Roman"/>
          <w:sz w:val="20"/>
          <w:szCs w:val="20"/>
        </w:rPr>
        <w:t>Quiñones</w:t>
      </w:r>
      <w:proofErr w:type="spellEnd"/>
      <w:r w:rsidRPr="007E445B">
        <w:rPr>
          <w:rFonts w:ascii="Times New Roman" w:hAnsi="Times New Roman" w:cs="Times New Roman"/>
          <w:sz w:val="20"/>
          <w:szCs w:val="20"/>
        </w:rPr>
        <w:t xml:space="preserve"> </w:t>
      </w:r>
      <w:proofErr w:type="spellStart"/>
      <w:r w:rsidRPr="007E445B">
        <w:rPr>
          <w:rFonts w:ascii="Times New Roman" w:hAnsi="Times New Roman" w:cs="Times New Roman"/>
          <w:sz w:val="20"/>
          <w:szCs w:val="20"/>
        </w:rPr>
        <w:t>Pabón</w:t>
      </w:r>
      <w:proofErr w:type="spellEnd"/>
      <w:r w:rsidRPr="007E445B">
        <w:rPr>
          <w:rFonts w:ascii="Times New Roman" w:hAnsi="Times New Roman" w:cs="Times New Roman"/>
          <w:sz w:val="20"/>
          <w:szCs w:val="20"/>
        </w:rPr>
        <w:t>, Report of the Investigation and Proceedings on the</w:t>
      </w:r>
      <w:r>
        <w:rPr>
          <w:rFonts w:ascii="Times New Roman" w:hAnsi="Times New Roman" w:cs="Times New Roman"/>
          <w:sz w:val="20"/>
          <w:szCs w:val="20"/>
        </w:rPr>
        <w:t xml:space="preserve"> DIAN and </w:t>
      </w:r>
      <w:proofErr w:type="spellStart"/>
      <w:r>
        <w:rPr>
          <w:rFonts w:ascii="Times New Roman" w:hAnsi="Times New Roman" w:cs="Times New Roman"/>
          <w:sz w:val="20"/>
          <w:szCs w:val="20"/>
        </w:rPr>
        <w:t>Banadex</w:t>
      </w:r>
      <w:proofErr w:type="spellEnd"/>
      <w:r>
        <w:rPr>
          <w:rFonts w:ascii="Times New Roman" w:hAnsi="Times New Roman" w:cs="Times New Roman"/>
          <w:sz w:val="20"/>
          <w:szCs w:val="20"/>
        </w:rPr>
        <w:t xml:space="preserve"> S.A. workers (</w:t>
      </w:r>
      <w:r w:rsidRPr="007E445B">
        <w:rPr>
          <w:rFonts w:ascii="Times New Roman" w:hAnsi="Times New Roman" w:cs="Times New Roman"/>
          <w:sz w:val="20"/>
          <w:szCs w:val="20"/>
        </w:rPr>
        <w:t>July 23, 2004</w:t>
      </w:r>
      <w:r>
        <w:rPr>
          <w:rFonts w:ascii="Times New Roman" w:hAnsi="Times New Roman" w:cs="Times New Roman"/>
        </w:rPr>
        <w:t xml:space="preserve">). </w:t>
      </w:r>
      <w:r w:rsidRPr="007E445B">
        <w:rPr>
          <w:rFonts w:ascii="Times New Roman" w:hAnsi="Times New Roman" w:cs="Times New Roman"/>
          <w:sz w:val="20"/>
          <w:szCs w:val="20"/>
        </w:rPr>
        <w:t>Main pages included in “Copies of Main Sources.”</w:t>
      </w:r>
    </w:p>
  </w:footnote>
  <w:footnote w:id="14">
    <w:p w14:paraId="11A21D6D" w14:textId="498ABD4A" w:rsidR="00E77CFE" w:rsidRPr="00A30DFC" w:rsidRDefault="00E77CFE" w:rsidP="00D13362">
      <w:pPr>
        <w:pStyle w:val="FootnoteText"/>
        <w:jc w:val="both"/>
        <w:rPr>
          <w:rFonts w:ascii="Times New Roman" w:hAnsi="Times New Roman" w:cs="Times New Roman"/>
          <w:sz w:val="20"/>
          <w:szCs w:val="20"/>
        </w:rPr>
      </w:pPr>
      <w:r w:rsidRPr="00A30DFC">
        <w:rPr>
          <w:rStyle w:val="FootnoteReference"/>
          <w:rFonts w:ascii="Times New Roman" w:hAnsi="Times New Roman" w:cs="Times New Roman"/>
          <w:sz w:val="20"/>
          <w:szCs w:val="20"/>
        </w:rPr>
        <w:footnoteRef/>
      </w:r>
      <w:r w:rsidRPr="00A30DFC">
        <w:rPr>
          <w:rFonts w:ascii="Times New Roman" w:hAnsi="Times New Roman" w:cs="Times New Roman"/>
          <w:sz w:val="20"/>
          <w:szCs w:val="20"/>
        </w:rPr>
        <w:t xml:space="preserve"> </w:t>
      </w:r>
      <w:r>
        <w:rPr>
          <w:rFonts w:ascii="Times New Roman" w:hAnsi="Times New Roman" w:cs="Times New Roman"/>
          <w:sz w:val="20"/>
          <w:szCs w:val="20"/>
        </w:rPr>
        <w:t>See DIAN official document (obtained from “The Chiquita Papers”) named “</w:t>
      </w:r>
      <w:proofErr w:type="spellStart"/>
      <w:r>
        <w:rPr>
          <w:rFonts w:ascii="Times New Roman" w:hAnsi="Times New Roman" w:cs="Times New Roman"/>
          <w:sz w:val="20"/>
          <w:szCs w:val="20"/>
        </w:rPr>
        <w:t>Planilla</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Recepcion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Deposito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Habilitado</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Zona</w:t>
      </w:r>
      <w:proofErr w:type="spellEnd"/>
      <w:r>
        <w:rPr>
          <w:rFonts w:ascii="Times New Roman" w:hAnsi="Times New Roman" w:cs="Times New Roman"/>
          <w:sz w:val="20"/>
          <w:szCs w:val="20"/>
        </w:rPr>
        <w:t xml:space="preserve"> Franca” in “Copies of Main Sources.”</w:t>
      </w:r>
    </w:p>
  </w:footnote>
  <w:footnote w:id="15">
    <w:p w14:paraId="046E1999" w14:textId="6B9C4D1F" w:rsidR="00E77CFE" w:rsidRPr="00B0705E" w:rsidRDefault="00E77CFE" w:rsidP="00D13362">
      <w:pPr>
        <w:pStyle w:val="FootnoteText"/>
        <w:jc w:val="both"/>
        <w:rPr>
          <w:rFonts w:ascii="Times New Roman" w:hAnsi="Times New Roman" w:cs="Times New Roman"/>
          <w:sz w:val="20"/>
          <w:szCs w:val="20"/>
        </w:rPr>
      </w:pPr>
      <w:r w:rsidRPr="00B0705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ones cited (obtained from “The Chiquita Papers”) are included in “Copies of Main Sources” at the end of the paper. </w:t>
      </w:r>
    </w:p>
  </w:footnote>
  <w:footnote w:id="16">
    <w:p w14:paraId="7557C6FC" w14:textId="4E3CC2B8" w:rsidR="00E77CFE" w:rsidRPr="001A441D" w:rsidRDefault="00E77CFE" w:rsidP="00D13362">
      <w:pPr>
        <w:pStyle w:val="FootnoteText"/>
        <w:jc w:val="both"/>
        <w:rPr>
          <w:rFonts w:ascii="Times New Roman" w:hAnsi="Times New Roman" w:cs="Times New Roman"/>
          <w:sz w:val="20"/>
          <w:szCs w:val="20"/>
        </w:rPr>
      </w:pPr>
      <w:r w:rsidRPr="001A441D">
        <w:rPr>
          <w:rStyle w:val="FootnoteReference"/>
          <w:rFonts w:ascii="Times New Roman" w:hAnsi="Times New Roman" w:cs="Times New Roman"/>
          <w:sz w:val="20"/>
          <w:szCs w:val="20"/>
        </w:rPr>
        <w:footnoteRef/>
      </w:r>
      <w:r w:rsidRPr="001A441D">
        <w:rPr>
          <w:rFonts w:ascii="Times New Roman" w:hAnsi="Times New Roman" w:cs="Times New Roman"/>
          <w:sz w:val="20"/>
          <w:szCs w:val="20"/>
        </w:rPr>
        <w:t xml:space="preserve"> R. T. Naylor, “</w:t>
      </w:r>
      <w:proofErr w:type="spellStart"/>
      <w:r w:rsidRPr="001A441D">
        <w:rPr>
          <w:rFonts w:ascii="Times New Roman" w:hAnsi="Times New Roman" w:cs="Times New Roman"/>
          <w:sz w:val="20"/>
          <w:szCs w:val="20"/>
        </w:rPr>
        <w:t>Gunsmoke</w:t>
      </w:r>
      <w:proofErr w:type="spellEnd"/>
      <w:r w:rsidRPr="001A441D">
        <w:rPr>
          <w:rFonts w:ascii="Times New Roman" w:hAnsi="Times New Roman" w:cs="Times New Roman"/>
          <w:sz w:val="20"/>
          <w:szCs w:val="20"/>
        </w:rPr>
        <w:t xml:space="preserve"> and Mirrors: Financing the Illegal Trade” in </w:t>
      </w:r>
      <w:r w:rsidRPr="001A441D">
        <w:rPr>
          <w:rFonts w:ascii="Times New Roman" w:hAnsi="Times New Roman" w:cs="Times New Roman"/>
          <w:i/>
          <w:sz w:val="20"/>
          <w:szCs w:val="20"/>
        </w:rPr>
        <w:t>Running Guns: The Global Black Market in Small Arms</w:t>
      </w:r>
      <w:r w:rsidRPr="001A441D">
        <w:rPr>
          <w:rFonts w:ascii="Times New Roman" w:hAnsi="Times New Roman" w:cs="Times New Roman"/>
          <w:sz w:val="20"/>
          <w:szCs w:val="20"/>
        </w:rPr>
        <w:t xml:space="preserve">, edited by Lora </w:t>
      </w:r>
      <w:proofErr w:type="spellStart"/>
      <w:r w:rsidRPr="001A441D">
        <w:rPr>
          <w:rFonts w:ascii="Times New Roman" w:hAnsi="Times New Roman" w:cs="Times New Roman"/>
          <w:sz w:val="20"/>
          <w:szCs w:val="20"/>
        </w:rPr>
        <w:t>Lumpe</w:t>
      </w:r>
      <w:proofErr w:type="spellEnd"/>
      <w:r w:rsidRPr="001A441D">
        <w:rPr>
          <w:rFonts w:ascii="Times New Roman" w:hAnsi="Times New Roman" w:cs="Times New Roman"/>
          <w:sz w:val="20"/>
          <w:szCs w:val="20"/>
        </w:rPr>
        <w:t xml:space="preserve"> (London: Zed Books, 2000)</w:t>
      </w:r>
      <w:proofErr w:type="gramStart"/>
      <w:r w:rsidRPr="001A441D">
        <w:rPr>
          <w:rFonts w:ascii="Times New Roman" w:hAnsi="Times New Roman" w:cs="Times New Roman"/>
          <w:sz w:val="20"/>
          <w:szCs w:val="20"/>
        </w:rPr>
        <w:t>,162</w:t>
      </w:r>
      <w:proofErr w:type="gramEnd"/>
      <w:r w:rsidRPr="001A441D">
        <w:rPr>
          <w:rFonts w:ascii="Times New Roman" w:hAnsi="Times New Roman" w:cs="Times New Roman"/>
          <w:sz w:val="20"/>
          <w:szCs w:val="20"/>
        </w:rPr>
        <w:t xml:space="preserve">. </w:t>
      </w:r>
    </w:p>
  </w:footnote>
  <w:footnote w:id="17">
    <w:p w14:paraId="49D1E387" w14:textId="518AAD28" w:rsidR="00E77CFE" w:rsidRPr="001A441D" w:rsidRDefault="00E77CFE" w:rsidP="00D13362">
      <w:pPr>
        <w:pStyle w:val="FootnoteText"/>
        <w:jc w:val="both"/>
        <w:rPr>
          <w:rFonts w:ascii="Times New Roman" w:hAnsi="Times New Roman" w:cs="Times New Roman"/>
          <w:sz w:val="20"/>
          <w:szCs w:val="20"/>
        </w:rPr>
      </w:pPr>
      <w:r w:rsidRPr="001A441D">
        <w:rPr>
          <w:rStyle w:val="FootnoteReference"/>
          <w:rFonts w:ascii="Times New Roman" w:hAnsi="Times New Roman" w:cs="Times New Roman"/>
          <w:sz w:val="20"/>
          <w:szCs w:val="20"/>
        </w:rPr>
        <w:footnoteRef/>
      </w:r>
      <w:r w:rsidRPr="001A441D">
        <w:rPr>
          <w:rFonts w:ascii="Times New Roman" w:hAnsi="Times New Roman" w:cs="Times New Roman"/>
          <w:sz w:val="20"/>
          <w:szCs w:val="20"/>
        </w:rPr>
        <w:t xml:space="preserve"> McFarland, “ Secret Guatemala Cable 001013. Visas Donkey: - ISRL (</w:t>
      </w:r>
      <w:proofErr w:type="spellStart"/>
      <w:r w:rsidRPr="001A441D">
        <w:rPr>
          <w:rFonts w:ascii="Times New Roman" w:hAnsi="Times New Roman" w:cs="Times New Roman"/>
          <w:sz w:val="20"/>
          <w:szCs w:val="20"/>
        </w:rPr>
        <w:t>Zoller</w:t>
      </w:r>
      <w:proofErr w:type="spellEnd"/>
      <w:r w:rsidRPr="001A441D">
        <w:rPr>
          <w:rFonts w:ascii="Times New Roman" w:hAnsi="Times New Roman" w:cs="Times New Roman"/>
          <w:sz w:val="20"/>
          <w:szCs w:val="20"/>
        </w:rPr>
        <w:t xml:space="preserve">, </w:t>
      </w:r>
      <w:proofErr w:type="spellStart"/>
      <w:r w:rsidRPr="001A441D">
        <w:rPr>
          <w:rFonts w:ascii="Times New Roman" w:hAnsi="Times New Roman" w:cs="Times New Roman"/>
          <w:sz w:val="20"/>
          <w:szCs w:val="20"/>
        </w:rPr>
        <w:t>Ori</w:t>
      </w:r>
      <w:proofErr w:type="spellEnd"/>
      <w:r w:rsidRPr="001A441D">
        <w:rPr>
          <w:rFonts w:ascii="Times New Roman" w:hAnsi="Times New Roman" w:cs="Times New Roman"/>
          <w:sz w:val="20"/>
          <w:szCs w:val="20"/>
        </w:rPr>
        <w:t xml:space="preserve">),” (2 December 2009). </w:t>
      </w:r>
    </w:p>
  </w:footnote>
  <w:footnote w:id="18">
    <w:p w14:paraId="2BE9487F" w14:textId="27906D8B" w:rsidR="00E77CFE" w:rsidRPr="001A441D" w:rsidRDefault="00E77CFE" w:rsidP="00D13362">
      <w:pPr>
        <w:pStyle w:val="FootnoteText"/>
        <w:jc w:val="both"/>
        <w:rPr>
          <w:rFonts w:ascii="Times New Roman" w:hAnsi="Times New Roman" w:cs="Times New Roman"/>
          <w:sz w:val="20"/>
          <w:szCs w:val="20"/>
        </w:rPr>
      </w:pPr>
      <w:r w:rsidRPr="001A441D">
        <w:rPr>
          <w:rStyle w:val="FootnoteReference"/>
          <w:rFonts w:ascii="Times New Roman" w:hAnsi="Times New Roman" w:cs="Times New Roman"/>
          <w:sz w:val="20"/>
          <w:szCs w:val="20"/>
        </w:rPr>
        <w:footnoteRef/>
      </w:r>
      <w:r w:rsidRPr="001A441D">
        <w:rPr>
          <w:rFonts w:ascii="Times New Roman" w:hAnsi="Times New Roman" w:cs="Times New Roman"/>
          <w:sz w:val="20"/>
          <w:szCs w:val="20"/>
        </w:rPr>
        <w:t xml:space="preserve"> Edited OAS Chronology of Payments Made to GIR S.A.</w:t>
      </w:r>
    </w:p>
  </w:footnote>
  <w:footnote w:id="19">
    <w:p w14:paraId="30A396F4" w14:textId="60C5ED7E" w:rsidR="00E77CFE" w:rsidRPr="001A441D" w:rsidRDefault="00E77CFE" w:rsidP="00D13362">
      <w:pPr>
        <w:pStyle w:val="FootnoteText"/>
        <w:jc w:val="both"/>
        <w:rPr>
          <w:rFonts w:ascii="Times New Roman" w:hAnsi="Times New Roman" w:cs="Times New Roman"/>
          <w:sz w:val="20"/>
          <w:szCs w:val="20"/>
        </w:rPr>
      </w:pPr>
      <w:r w:rsidRPr="001A441D">
        <w:rPr>
          <w:rStyle w:val="FootnoteReference"/>
          <w:rFonts w:ascii="Times New Roman" w:hAnsi="Times New Roman" w:cs="Times New Roman"/>
          <w:sz w:val="20"/>
          <w:szCs w:val="20"/>
        </w:rPr>
        <w:footnoteRef/>
      </w:r>
      <w:r w:rsidRPr="001A441D">
        <w:rPr>
          <w:rFonts w:ascii="Times New Roman" w:hAnsi="Times New Roman" w:cs="Times New Roman"/>
          <w:sz w:val="20"/>
          <w:szCs w:val="20"/>
        </w:rPr>
        <w:t xml:space="preserve"> US Department of the Treasury Office of Foreign Assets Control, “</w:t>
      </w:r>
      <w:proofErr w:type="spellStart"/>
      <w:r w:rsidRPr="001A441D">
        <w:rPr>
          <w:rFonts w:ascii="Times New Roman" w:hAnsi="Times New Roman" w:cs="Times New Roman"/>
          <w:sz w:val="20"/>
          <w:szCs w:val="20"/>
        </w:rPr>
        <w:t>Cifuentes</w:t>
      </w:r>
      <w:proofErr w:type="spellEnd"/>
      <w:r w:rsidRPr="001A441D">
        <w:rPr>
          <w:rFonts w:ascii="Times New Roman" w:hAnsi="Times New Roman" w:cs="Times New Roman"/>
          <w:sz w:val="20"/>
          <w:szCs w:val="20"/>
        </w:rPr>
        <w:t xml:space="preserve"> Villa Drug Trafficking Organization” (February 2011).</w:t>
      </w:r>
    </w:p>
  </w:footnote>
  <w:footnote w:id="20">
    <w:p w14:paraId="38647BB8" w14:textId="05CA241E" w:rsidR="00E77CFE" w:rsidRPr="00B0705E" w:rsidRDefault="00E77CFE" w:rsidP="00D13362">
      <w:pPr>
        <w:pStyle w:val="FootnoteText"/>
        <w:jc w:val="both"/>
        <w:rPr>
          <w:rFonts w:ascii="Times New Roman" w:hAnsi="Times New Roman" w:cs="Times New Roman"/>
          <w:sz w:val="20"/>
          <w:szCs w:val="20"/>
        </w:rPr>
      </w:pPr>
      <w:r w:rsidRPr="001A441D">
        <w:rPr>
          <w:rStyle w:val="FootnoteReference"/>
          <w:rFonts w:ascii="Times New Roman" w:hAnsi="Times New Roman" w:cs="Times New Roman"/>
          <w:sz w:val="20"/>
          <w:szCs w:val="20"/>
        </w:rPr>
        <w:footnoteRef/>
      </w:r>
      <w:r w:rsidRPr="001A441D">
        <w:rPr>
          <w:rFonts w:ascii="Times New Roman" w:hAnsi="Times New Roman" w:cs="Times New Roman"/>
          <w:sz w:val="20"/>
          <w:szCs w:val="20"/>
        </w:rPr>
        <w:t xml:space="preserve"> US Department of State, “Narcotics Rewards Program: Jorge Milton </w:t>
      </w:r>
      <w:proofErr w:type="spellStart"/>
      <w:r w:rsidRPr="001A441D">
        <w:rPr>
          <w:rFonts w:ascii="Times New Roman" w:hAnsi="Times New Roman" w:cs="Times New Roman"/>
          <w:sz w:val="20"/>
          <w:szCs w:val="20"/>
        </w:rPr>
        <w:t>Cifuentes</w:t>
      </w:r>
      <w:proofErr w:type="spellEnd"/>
      <w:r w:rsidRPr="001A441D">
        <w:rPr>
          <w:rFonts w:ascii="Times New Roman" w:hAnsi="Times New Roman" w:cs="Times New Roman"/>
          <w:sz w:val="20"/>
          <w:szCs w:val="20"/>
        </w:rPr>
        <w:t xml:space="preserve">-Villa, Bureau of International Narcotics and Law Enforcement Agencies,” </w:t>
      </w:r>
      <w:r w:rsidRPr="001A441D">
        <w:rPr>
          <w:rFonts w:ascii="Times New Roman" w:hAnsi="Times New Roman" w:cs="Times New Roman"/>
          <w:i/>
          <w:sz w:val="20"/>
          <w:szCs w:val="20"/>
        </w:rPr>
        <w:t>US Department of State</w:t>
      </w:r>
      <w:r w:rsidRPr="001A441D">
        <w:rPr>
          <w:rFonts w:ascii="Times New Roman" w:hAnsi="Times New Roman" w:cs="Times New Roman"/>
          <w:sz w:val="20"/>
          <w:szCs w:val="20"/>
        </w:rPr>
        <w:t xml:space="preserve"> website.</w:t>
      </w:r>
    </w:p>
  </w:footnote>
  <w:footnote w:id="21">
    <w:p w14:paraId="3F83E4C4" w14:textId="511FB9C0" w:rsidR="00E77CFE" w:rsidRDefault="00E77CFE" w:rsidP="00D13362">
      <w:pPr>
        <w:pStyle w:val="FootnoteText"/>
        <w:jc w:val="both"/>
      </w:pPr>
      <w:r w:rsidRPr="00B0705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sidRPr="00D7235D">
        <w:rPr>
          <w:rFonts w:ascii="Times New Roman" w:hAnsi="Times New Roman" w:cs="Times New Roman"/>
          <w:sz w:val="20"/>
          <w:szCs w:val="20"/>
        </w:rPr>
        <w:t xml:space="preserve">Eric Jackson, “Few degrees of separation,” </w:t>
      </w:r>
      <w:r w:rsidRPr="00D7235D">
        <w:rPr>
          <w:rFonts w:ascii="Times New Roman" w:hAnsi="Times New Roman" w:cs="Times New Roman"/>
          <w:i/>
          <w:sz w:val="20"/>
          <w:szCs w:val="20"/>
        </w:rPr>
        <w:t>The Panama News</w:t>
      </w:r>
      <w:r w:rsidRPr="00D7235D">
        <w:rPr>
          <w:rFonts w:ascii="Times New Roman" w:hAnsi="Times New Roman" w:cs="Times New Roman"/>
          <w:sz w:val="20"/>
          <w:szCs w:val="20"/>
        </w:rPr>
        <w:t>.</w:t>
      </w:r>
      <w:proofErr w:type="gramEnd"/>
      <w:r w:rsidRPr="00D7235D">
        <w:rPr>
          <w:rFonts w:ascii="Times New Roman" w:hAnsi="Times New Roman" w:cs="Times New Roman"/>
          <w:sz w:val="20"/>
          <w:szCs w:val="20"/>
        </w:rPr>
        <w:t xml:space="preserve"> August 18, 2012.</w:t>
      </w:r>
    </w:p>
  </w:footnote>
  <w:footnote w:id="22">
    <w:p w14:paraId="2258BC30" w14:textId="0D053EA3" w:rsidR="00E77CFE" w:rsidRPr="00FD423A" w:rsidRDefault="00E77CFE" w:rsidP="00D13362">
      <w:pPr>
        <w:pStyle w:val="FootnoteText"/>
        <w:jc w:val="both"/>
        <w:rPr>
          <w:rFonts w:ascii="Times New Roman" w:hAnsi="Times New Roman" w:cs="Times New Roman"/>
          <w:sz w:val="20"/>
          <w:szCs w:val="20"/>
        </w:rPr>
      </w:pPr>
      <w:r w:rsidRPr="00FD423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McFarland, </w:t>
      </w:r>
      <w:r w:rsidRPr="001A441D">
        <w:rPr>
          <w:rFonts w:ascii="Times New Roman" w:hAnsi="Times New Roman" w:cs="Times New Roman"/>
          <w:sz w:val="20"/>
          <w:szCs w:val="20"/>
        </w:rPr>
        <w:t>“ Secret Guatemala Cable 001013. Vis</w:t>
      </w:r>
      <w:r>
        <w:rPr>
          <w:rFonts w:ascii="Times New Roman" w:hAnsi="Times New Roman" w:cs="Times New Roman"/>
          <w:sz w:val="20"/>
          <w:szCs w:val="20"/>
        </w:rPr>
        <w:t>as Donkey: - ISRL (</w:t>
      </w:r>
      <w:proofErr w:type="spellStart"/>
      <w:r>
        <w:rPr>
          <w:rFonts w:ascii="Times New Roman" w:hAnsi="Times New Roman" w:cs="Times New Roman"/>
          <w:sz w:val="20"/>
          <w:szCs w:val="20"/>
        </w:rPr>
        <w:t>Zoller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Ori</w:t>
      </w:r>
      <w:proofErr w:type="spellEnd"/>
      <w:r>
        <w:rPr>
          <w:rFonts w:ascii="Times New Roman" w:hAnsi="Times New Roman" w:cs="Times New Roman"/>
          <w:sz w:val="20"/>
          <w:szCs w:val="20"/>
        </w:rPr>
        <w:t>),</w:t>
      </w:r>
      <w:r w:rsidRPr="001A441D">
        <w:rPr>
          <w:rFonts w:ascii="Times New Roman" w:hAnsi="Times New Roman" w:cs="Times New Roman"/>
          <w:sz w:val="20"/>
          <w:szCs w:val="20"/>
        </w:rPr>
        <w:t xml:space="preserve">” </w:t>
      </w:r>
      <w:r>
        <w:rPr>
          <w:rFonts w:ascii="Times New Roman" w:hAnsi="Times New Roman" w:cs="Times New Roman"/>
          <w:sz w:val="20"/>
          <w:szCs w:val="20"/>
        </w:rPr>
        <w:t>(2 December 2009).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3ACC7" w14:textId="77777777" w:rsidR="00E77CFE" w:rsidRPr="007237F6" w:rsidRDefault="00E77CFE" w:rsidP="007237F6">
    <w:pPr>
      <w:pStyle w:val="Header"/>
      <w:tabs>
        <w:tab w:val="clear" w:pos="8640"/>
        <w:tab w:val="right" w:pos="9356"/>
      </w:tabs>
      <w:rPr>
        <w:rFonts w:ascii="Times New Roman" w:hAnsi="Times New Roman" w:cs="Times New Roman"/>
      </w:rPr>
    </w:pPr>
    <w:r>
      <w:rPr>
        <w:rFonts w:ascii="Times New Roman" w:hAnsi="Times New Roman" w:cs="Times New Roman"/>
      </w:rPr>
      <w:t>Aliaume Leroy</w:t>
    </w:r>
    <w:r>
      <w:rPr>
        <w:rFonts w:ascii="Times New Roman" w:hAnsi="Times New Roman" w:cs="Times New Roman"/>
      </w:rPr>
      <w:tab/>
    </w:r>
    <w:r>
      <w:rPr>
        <w:rFonts w:ascii="Times New Roman" w:hAnsi="Times New Roman" w:cs="Times New Roman"/>
      </w:rPr>
      <w:tab/>
      <w:t>McGill ID: 260506778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F6"/>
    <w:rsid w:val="0001514F"/>
    <w:rsid w:val="00021BDD"/>
    <w:rsid w:val="000243EC"/>
    <w:rsid w:val="0005602D"/>
    <w:rsid w:val="000950B4"/>
    <w:rsid w:val="000E4E42"/>
    <w:rsid w:val="00121C93"/>
    <w:rsid w:val="00141783"/>
    <w:rsid w:val="00165187"/>
    <w:rsid w:val="001A441D"/>
    <w:rsid w:val="001B5131"/>
    <w:rsid w:val="001B6949"/>
    <w:rsid w:val="001C0F0B"/>
    <w:rsid w:val="001D5C47"/>
    <w:rsid w:val="001E3367"/>
    <w:rsid w:val="00220887"/>
    <w:rsid w:val="00251F10"/>
    <w:rsid w:val="00305253"/>
    <w:rsid w:val="00313134"/>
    <w:rsid w:val="0034360A"/>
    <w:rsid w:val="0037551F"/>
    <w:rsid w:val="00394458"/>
    <w:rsid w:val="003C5FED"/>
    <w:rsid w:val="003D3EDB"/>
    <w:rsid w:val="003F2A6F"/>
    <w:rsid w:val="003F2BA3"/>
    <w:rsid w:val="00404831"/>
    <w:rsid w:val="00426C83"/>
    <w:rsid w:val="00490295"/>
    <w:rsid w:val="00492765"/>
    <w:rsid w:val="0049293B"/>
    <w:rsid w:val="00496299"/>
    <w:rsid w:val="004D2C9A"/>
    <w:rsid w:val="0052608C"/>
    <w:rsid w:val="005333FB"/>
    <w:rsid w:val="00537DE3"/>
    <w:rsid w:val="005779AD"/>
    <w:rsid w:val="00577C40"/>
    <w:rsid w:val="005D6892"/>
    <w:rsid w:val="005E18AD"/>
    <w:rsid w:val="005E44E3"/>
    <w:rsid w:val="005E64D8"/>
    <w:rsid w:val="00640427"/>
    <w:rsid w:val="006712C1"/>
    <w:rsid w:val="006A3C1C"/>
    <w:rsid w:val="006B2716"/>
    <w:rsid w:val="006D2FBA"/>
    <w:rsid w:val="006F09E9"/>
    <w:rsid w:val="006F3D5B"/>
    <w:rsid w:val="007172E7"/>
    <w:rsid w:val="007237F6"/>
    <w:rsid w:val="00726719"/>
    <w:rsid w:val="00727F53"/>
    <w:rsid w:val="00740C2D"/>
    <w:rsid w:val="00744C9B"/>
    <w:rsid w:val="007519BC"/>
    <w:rsid w:val="00792D18"/>
    <w:rsid w:val="007C5649"/>
    <w:rsid w:val="007E445B"/>
    <w:rsid w:val="007E467C"/>
    <w:rsid w:val="008000C9"/>
    <w:rsid w:val="0082769E"/>
    <w:rsid w:val="00841BB6"/>
    <w:rsid w:val="00865D42"/>
    <w:rsid w:val="008B20A5"/>
    <w:rsid w:val="00922083"/>
    <w:rsid w:val="00935D8C"/>
    <w:rsid w:val="00946F51"/>
    <w:rsid w:val="00962FAF"/>
    <w:rsid w:val="00971587"/>
    <w:rsid w:val="0098013C"/>
    <w:rsid w:val="009E6474"/>
    <w:rsid w:val="00A25A4F"/>
    <w:rsid w:val="00A30DFC"/>
    <w:rsid w:val="00A67EF3"/>
    <w:rsid w:val="00A7160A"/>
    <w:rsid w:val="00A7268A"/>
    <w:rsid w:val="00A75CE2"/>
    <w:rsid w:val="00A87363"/>
    <w:rsid w:val="00A92D4F"/>
    <w:rsid w:val="00AC6CB1"/>
    <w:rsid w:val="00AD44EC"/>
    <w:rsid w:val="00AE094F"/>
    <w:rsid w:val="00AE1131"/>
    <w:rsid w:val="00AE337A"/>
    <w:rsid w:val="00B050AC"/>
    <w:rsid w:val="00B0705E"/>
    <w:rsid w:val="00B3682F"/>
    <w:rsid w:val="00B42254"/>
    <w:rsid w:val="00B80531"/>
    <w:rsid w:val="00BA34F6"/>
    <w:rsid w:val="00C15402"/>
    <w:rsid w:val="00C16B7E"/>
    <w:rsid w:val="00C217DE"/>
    <w:rsid w:val="00C6269F"/>
    <w:rsid w:val="00C7395F"/>
    <w:rsid w:val="00C77C0E"/>
    <w:rsid w:val="00CD2119"/>
    <w:rsid w:val="00D13362"/>
    <w:rsid w:val="00D33243"/>
    <w:rsid w:val="00D5545C"/>
    <w:rsid w:val="00D7235D"/>
    <w:rsid w:val="00D74B52"/>
    <w:rsid w:val="00D77D9B"/>
    <w:rsid w:val="00D95B26"/>
    <w:rsid w:val="00D969AB"/>
    <w:rsid w:val="00D9742A"/>
    <w:rsid w:val="00DB2C2A"/>
    <w:rsid w:val="00DC0C0C"/>
    <w:rsid w:val="00DE6B8E"/>
    <w:rsid w:val="00DF73E8"/>
    <w:rsid w:val="00E0092C"/>
    <w:rsid w:val="00E20838"/>
    <w:rsid w:val="00E26424"/>
    <w:rsid w:val="00E31D15"/>
    <w:rsid w:val="00E50217"/>
    <w:rsid w:val="00E77CFE"/>
    <w:rsid w:val="00EB289C"/>
    <w:rsid w:val="00EC5576"/>
    <w:rsid w:val="00EF5329"/>
    <w:rsid w:val="00EF6155"/>
    <w:rsid w:val="00F41A08"/>
    <w:rsid w:val="00F67C87"/>
    <w:rsid w:val="00F9060B"/>
    <w:rsid w:val="00FA43B4"/>
    <w:rsid w:val="00FA46CC"/>
    <w:rsid w:val="00FB6888"/>
    <w:rsid w:val="00FC7087"/>
    <w:rsid w:val="00FD1F2B"/>
    <w:rsid w:val="00FD423A"/>
    <w:rsid w:val="00FF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9C9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7F6"/>
    <w:pPr>
      <w:tabs>
        <w:tab w:val="center" w:pos="4320"/>
        <w:tab w:val="right" w:pos="8640"/>
      </w:tabs>
    </w:pPr>
  </w:style>
  <w:style w:type="character" w:customStyle="1" w:styleId="HeaderChar">
    <w:name w:val="Header Char"/>
    <w:basedOn w:val="DefaultParagraphFont"/>
    <w:link w:val="Header"/>
    <w:uiPriority w:val="99"/>
    <w:rsid w:val="007237F6"/>
  </w:style>
  <w:style w:type="paragraph" w:styleId="Footer">
    <w:name w:val="footer"/>
    <w:basedOn w:val="Normal"/>
    <w:link w:val="FooterChar"/>
    <w:uiPriority w:val="99"/>
    <w:unhideWhenUsed/>
    <w:rsid w:val="007237F6"/>
    <w:pPr>
      <w:tabs>
        <w:tab w:val="center" w:pos="4320"/>
        <w:tab w:val="right" w:pos="8640"/>
      </w:tabs>
    </w:pPr>
  </w:style>
  <w:style w:type="character" w:customStyle="1" w:styleId="FooterChar">
    <w:name w:val="Footer Char"/>
    <w:basedOn w:val="DefaultParagraphFont"/>
    <w:link w:val="Footer"/>
    <w:uiPriority w:val="99"/>
    <w:rsid w:val="007237F6"/>
  </w:style>
  <w:style w:type="character" w:styleId="PageNumber">
    <w:name w:val="page number"/>
    <w:basedOn w:val="DefaultParagraphFont"/>
    <w:uiPriority w:val="99"/>
    <w:semiHidden/>
    <w:unhideWhenUsed/>
    <w:rsid w:val="007237F6"/>
  </w:style>
  <w:style w:type="paragraph" w:styleId="FootnoteText">
    <w:name w:val="footnote text"/>
    <w:basedOn w:val="Normal"/>
    <w:link w:val="FootnoteTextChar"/>
    <w:uiPriority w:val="99"/>
    <w:unhideWhenUsed/>
    <w:rsid w:val="00E31D15"/>
  </w:style>
  <w:style w:type="character" w:customStyle="1" w:styleId="FootnoteTextChar">
    <w:name w:val="Footnote Text Char"/>
    <w:basedOn w:val="DefaultParagraphFont"/>
    <w:link w:val="FootnoteText"/>
    <w:uiPriority w:val="99"/>
    <w:rsid w:val="00E31D15"/>
  </w:style>
  <w:style w:type="character" w:styleId="FootnoteReference">
    <w:name w:val="footnote reference"/>
    <w:basedOn w:val="DefaultParagraphFont"/>
    <w:uiPriority w:val="99"/>
    <w:unhideWhenUsed/>
    <w:rsid w:val="00E31D15"/>
    <w:rPr>
      <w:vertAlign w:val="superscript"/>
    </w:rPr>
  </w:style>
  <w:style w:type="paragraph" w:styleId="BalloonText">
    <w:name w:val="Balloon Text"/>
    <w:basedOn w:val="Normal"/>
    <w:link w:val="BalloonTextChar"/>
    <w:uiPriority w:val="99"/>
    <w:semiHidden/>
    <w:unhideWhenUsed/>
    <w:rsid w:val="007E4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46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7F6"/>
    <w:pPr>
      <w:tabs>
        <w:tab w:val="center" w:pos="4320"/>
        <w:tab w:val="right" w:pos="8640"/>
      </w:tabs>
    </w:pPr>
  </w:style>
  <w:style w:type="character" w:customStyle="1" w:styleId="HeaderChar">
    <w:name w:val="Header Char"/>
    <w:basedOn w:val="DefaultParagraphFont"/>
    <w:link w:val="Header"/>
    <w:uiPriority w:val="99"/>
    <w:rsid w:val="007237F6"/>
  </w:style>
  <w:style w:type="paragraph" w:styleId="Footer">
    <w:name w:val="footer"/>
    <w:basedOn w:val="Normal"/>
    <w:link w:val="FooterChar"/>
    <w:uiPriority w:val="99"/>
    <w:unhideWhenUsed/>
    <w:rsid w:val="007237F6"/>
    <w:pPr>
      <w:tabs>
        <w:tab w:val="center" w:pos="4320"/>
        <w:tab w:val="right" w:pos="8640"/>
      </w:tabs>
    </w:pPr>
  </w:style>
  <w:style w:type="character" w:customStyle="1" w:styleId="FooterChar">
    <w:name w:val="Footer Char"/>
    <w:basedOn w:val="DefaultParagraphFont"/>
    <w:link w:val="Footer"/>
    <w:uiPriority w:val="99"/>
    <w:rsid w:val="007237F6"/>
  </w:style>
  <w:style w:type="character" w:styleId="PageNumber">
    <w:name w:val="page number"/>
    <w:basedOn w:val="DefaultParagraphFont"/>
    <w:uiPriority w:val="99"/>
    <w:semiHidden/>
    <w:unhideWhenUsed/>
    <w:rsid w:val="007237F6"/>
  </w:style>
  <w:style w:type="paragraph" w:styleId="FootnoteText">
    <w:name w:val="footnote text"/>
    <w:basedOn w:val="Normal"/>
    <w:link w:val="FootnoteTextChar"/>
    <w:uiPriority w:val="99"/>
    <w:unhideWhenUsed/>
    <w:rsid w:val="00E31D15"/>
  </w:style>
  <w:style w:type="character" w:customStyle="1" w:styleId="FootnoteTextChar">
    <w:name w:val="Footnote Text Char"/>
    <w:basedOn w:val="DefaultParagraphFont"/>
    <w:link w:val="FootnoteText"/>
    <w:uiPriority w:val="99"/>
    <w:rsid w:val="00E31D15"/>
  </w:style>
  <w:style w:type="character" w:styleId="FootnoteReference">
    <w:name w:val="footnote reference"/>
    <w:basedOn w:val="DefaultParagraphFont"/>
    <w:uiPriority w:val="99"/>
    <w:unhideWhenUsed/>
    <w:rsid w:val="00E31D15"/>
    <w:rPr>
      <w:vertAlign w:val="superscript"/>
    </w:rPr>
  </w:style>
  <w:style w:type="paragraph" w:styleId="BalloonText">
    <w:name w:val="Balloon Text"/>
    <w:basedOn w:val="Normal"/>
    <w:link w:val="BalloonTextChar"/>
    <w:uiPriority w:val="99"/>
    <w:semiHidden/>
    <w:unhideWhenUsed/>
    <w:rsid w:val="007E4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46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2842</Words>
  <Characters>16202</Characters>
  <Application>Microsoft Macintosh Word</Application>
  <DocSecurity>0</DocSecurity>
  <Lines>135</Lines>
  <Paragraphs>38</Paragraphs>
  <ScaleCrop>false</ScaleCrop>
  <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Aliaume Leroy</dc:creator>
  <cp:keywords/>
  <dc:description/>
  <cp:lastModifiedBy>Aliaume Leroy</cp:lastModifiedBy>
  <cp:revision>5</cp:revision>
  <cp:lastPrinted>2014-11-20T19:23:00Z</cp:lastPrinted>
  <dcterms:created xsi:type="dcterms:W3CDTF">2014-12-05T23:33:00Z</dcterms:created>
  <dcterms:modified xsi:type="dcterms:W3CDTF">2014-12-06T15:06:00Z</dcterms:modified>
</cp:coreProperties>
</file>